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9"/>
        <w:ind w:left="1554" w:right="1558" w:firstLine="0"/>
        <w:jc w:val="center"/>
        <w:rPr>
          <w:b/>
          <w:sz w:val="32"/>
        </w:rPr>
      </w:pPr>
      <w:r>
        <w:rPr>
          <w:b/>
          <w:sz w:val="32"/>
        </w:rPr>
        <w:t>Allgemeine</w:t>
      </w:r>
      <w:r>
        <w:rPr>
          <w:b/>
          <w:spacing w:val="-19"/>
          <w:sz w:val="32"/>
        </w:rPr>
        <w:t> </w:t>
      </w:r>
      <w:r>
        <w:rPr>
          <w:b/>
          <w:spacing w:val="-2"/>
          <w:sz w:val="32"/>
        </w:rPr>
        <w:t>Geschäftsbedingungen</w:t>
      </w:r>
    </w:p>
    <w:p>
      <w:pPr>
        <w:spacing w:line="360" w:lineRule="auto" w:before="185"/>
        <w:ind w:left="488" w:right="493" w:firstLine="0"/>
        <w:jc w:val="center"/>
        <w:rPr>
          <w:b/>
          <w:sz w:val="32"/>
        </w:rPr>
      </w:pPr>
      <w:r>
        <w:rPr>
          <w:b/>
          <w:sz w:val="32"/>
        </w:rPr>
        <w:t>für</w:t>
      </w:r>
      <w:r>
        <w:rPr>
          <w:b/>
          <w:spacing w:val="-6"/>
          <w:sz w:val="32"/>
        </w:rPr>
        <w:t> </w:t>
      </w:r>
      <w:r>
        <w:rPr>
          <w:b/>
          <w:sz w:val="32"/>
        </w:rPr>
        <w:t>den</w:t>
      </w:r>
      <w:r>
        <w:rPr>
          <w:b/>
          <w:spacing w:val="-6"/>
          <w:sz w:val="32"/>
        </w:rPr>
        <w:t> </w:t>
      </w:r>
      <w:r>
        <w:rPr>
          <w:b/>
          <w:sz w:val="32"/>
        </w:rPr>
        <w:t>Verkauf</w:t>
      </w:r>
      <w:r>
        <w:rPr>
          <w:b/>
          <w:spacing w:val="-4"/>
          <w:sz w:val="32"/>
        </w:rPr>
        <w:t> </w:t>
      </w:r>
      <w:r>
        <w:rPr>
          <w:b/>
          <w:sz w:val="32"/>
        </w:rPr>
        <w:t>und</w:t>
      </w:r>
      <w:r>
        <w:rPr>
          <w:b/>
          <w:spacing w:val="-7"/>
          <w:sz w:val="32"/>
        </w:rPr>
        <w:t> </w:t>
      </w:r>
      <w:r>
        <w:rPr>
          <w:b/>
          <w:sz w:val="32"/>
        </w:rPr>
        <w:t>die</w:t>
      </w:r>
      <w:r>
        <w:rPr>
          <w:b/>
          <w:spacing w:val="-7"/>
          <w:sz w:val="32"/>
        </w:rPr>
        <w:t> </w:t>
      </w:r>
      <w:r>
        <w:rPr>
          <w:b/>
          <w:sz w:val="32"/>
        </w:rPr>
        <w:t>Lieferung</w:t>
      </w:r>
      <w:r>
        <w:rPr>
          <w:b/>
          <w:spacing w:val="-7"/>
          <w:sz w:val="32"/>
        </w:rPr>
        <w:t> </w:t>
      </w:r>
      <w:r>
        <w:rPr>
          <w:b/>
          <w:sz w:val="32"/>
        </w:rPr>
        <w:t>von</w:t>
      </w:r>
      <w:r>
        <w:rPr>
          <w:b/>
          <w:spacing w:val="-7"/>
          <w:sz w:val="32"/>
        </w:rPr>
        <w:t> </w:t>
      </w:r>
      <w:r>
        <w:rPr>
          <w:b/>
          <w:sz w:val="32"/>
        </w:rPr>
        <w:t>Softwaresupport Leistungen (B2B)</w:t>
      </w:r>
    </w:p>
    <w:p>
      <w:pPr>
        <w:pStyle w:val="BodyText"/>
        <w:rPr>
          <w:b/>
          <w:sz w:val="33"/>
        </w:rPr>
      </w:pPr>
    </w:p>
    <w:p>
      <w:pPr>
        <w:spacing w:before="0"/>
        <w:ind w:left="488" w:right="491" w:firstLine="0"/>
        <w:jc w:val="center"/>
        <w:rPr>
          <w:b/>
          <w:sz w:val="32"/>
        </w:rPr>
      </w:pPr>
      <w:r>
        <w:rPr>
          <w:b/>
          <w:sz w:val="32"/>
        </w:rPr>
        <w:t>Ausgabe</w:t>
      </w:r>
      <w:r>
        <w:rPr>
          <w:b/>
          <w:spacing w:val="-14"/>
          <w:sz w:val="32"/>
        </w:rPr>
        <w:t> </w:t>
      </w:r>
      <w:r>
        <w:rPr>
          <w:b/>
          <w:spacing w:val="-4"/>
          <w:sz w:val="32"/>
        </w:rPr>
        <w:t>2024</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2"/>
        <w:rPr>
          <w:b/>
          <w:sz w:val="44"/>
        </w:rPr>
      </w:pPr>
    </w:p>
    <w:p>
      <w:pPr>
        <w:spacing w:line="276" w:lineRule="auto" w:before="0"/>
        <w:ind w:left="1916" w:right="1916" w:firstLine="82"/>
        <w:jc w:val="center"/>
        <w:rPr>
          <w:b/>
          <w:sz w:val="28"/>
        </w:rPr>
      </w:pPr>
      <w:r>
        <w:rPr>
          <w:b/>
          <w:sz w:val="28"/>
        </w:rPr>
        <w:t>Fachverband Unternehmensberatung, Buchhaltung</w:t>
      </w:r>
      <w:r>
        <w:rPr>
          <w:b/>
          <w:spacing w:val="-15"/>
          <w:sz w:val="28"/>
        </w:rPr>
        <w:t> </w:t>
      </w:r>
      <w:r>
        <w:rPr>
          <w:b/>
          <w:sz w:val="28"/>
        </w:rPr>
        <w:t>und</w:t>
      </w:r>
      <w:r>
        <w:rPr>
          <w:b/>
          <w:spacing w:val="-15"/>
          <w:sz w:val="28"/>
        </w:rPr>
        <w:t> </w:t>
      </w:r>
      <w:r>
        <w:rPr>
          <w:b/>
          <w:sz w:val="28"/>
        </w:rPr>
        <w:t>Informationstechnologie</w:t>
      </w:r>
    </w:p>
    <w:p>
      <w:pPr>
        <w:pStyle w:val="BodyText"/>
        <w:spacing w:before="5"/>
        <w:rPr>
          <w:b/>
          <w:sz w:val="32"/>
        </w:rPr>
      </w:pPr>
    </w:p>
    <w:p>
      <w:pPr>
        <w:spacing w:line="273" w:lineRule="auto" w:before="0"/>
        <w:ind w:left="3131" w:right="3131" w:firstLine="0"/>
        <w:jc w:val="center"/>
        <w:rPr>
          <w:sz w:val="28"/>
        </w:rPr>
      </w:pPr>
      <w:r>
        <w:rPr>
          <w:sz w:val="28"/>
        </w:rPr>
        <w:t>Wiedner</w:t>
      </w:r>
      <w:r>
        <w:rPr>
          <w:spacing w:val="-16"/>
          <w:sz w:val="28"/>
        </w:rPr>
        <w:t> </w:t>
      </w:r>
      <w:r>
        <w:rPr>
          <w:sz w:val="28"/>
        </w:rPr>
        <w:t>Hauptstraße</w:t>
      </w:r>
      <w:r>
        <w:rPr>
          <w:spacing w:val="-17"/>
          <w:sz w:val="28"/>
        </w:rPr>
        <w:t> </w:t>
      </w:r>
      <w:r>
        <w:rPr>
          <w:sz w:val="28"/>
        </w:rPr>
        <w:t>63 A-1045 Wien</w:t>
      </w:r>
    </w:p>
    <w:p>
      <w:pPr>
        <w:spacing w:before="5"/>
        <w:ind w:left="488" w:right="490" w:firstLine="0"/>
        <w:jc w:val="center"/>
        <w:rPr>
          <w:sz w:val="28"/>
        </w:rPr>
      </w:pPr>
      <w:r>
        <w:rPr>
          <w:sz w:val="28"/>
        </w:rPr>
        <w:t>T:</w:t>
      </w:r>
      <w:r>
        <w:rPr>
          <w:spacing w:val="-13"/>
          <w:sz w:val="28"/>
        </w:rPr>
        <w:t> </w:t>
      </w:r>
      <w:r>
        <w:rPr>
          <w:sz w:val="28"/>
        </w:rPr>
        <w:t>+43-(0)-590900-</w:t>
      </w:r>
      <w:r>
        <w:rPr>
          <w:spacing w:val="-4"/>
          <w:sz w:val="28"/>
        </w:rPr>
        <w:t>4908</w:t>
      </w:r>
    </w:p>
    <w:p>
      <w:pPr>
        <w:spacing w:line="276" w:lineRule="auto" w:before="49"/>
        <w:ind w:left="3131" w:right="3128" w:firstLine="0"/>
        <w:jc w:val="center"/>
        <w:rPr>
          <w:sz w:val="28"/>
        </w:rPr>
      </w:pPr>
      <w:r>
        <w:rPr>
          <w:sz w:val="28"/>
        </w:rPr>
        <w:t>E-Mail:</w:t>
      </w:r>
      <w:r>
        <w:rPr>
          <w:spacing w:val="-22"/>
          <w:sz w:val="28"/>
        </w:rPr>
        <w:t> </w:t>
      </w:r>
      <w:hyperlink r:id="rId6">
        <w:r>
          <w:rPr>
            <w:sz w:val="28"/>
          </w:rPr>
          <w:t>ubit@wko.at</w:t>
        </w:r>
      </w:hyperlink>
      <w:r>
        <w:rPr>
          <w:sz w:val="28"/>
        </w:rPr>
        <w:t> </w:t>
      </w:r>
      <w:hyperlink r:id="rId7">
        <w:r>
          <w:rPr>
            <w:spacing w:val="-2"/>
            <w:sz w:val="28"/>
          </w:rPr>
          <w:t>http://www.ubit.at</w:t>
        </w:r>
      </w:hyperlink>
    </w:p>
    <w:p>
      <w:pPr>
        <w:spacing w:after="0" w:line="276" w:lineRule="auto"/>
        <w:jc w:val="center"/>
        <w:rPr>
          <w:sz w:val="28"/>
        </w:rPr>
        <w:sectPr>
          <w:headerReference w:type="default" r:id="rId5"/>
          <w:type w:val="continuous"/>
          <w:pgSz w:w="11910" w:h="16840"/>
          <w:pgMar w:header="465" w:footer="0" w:top="1320" w:bottom="280" w:left="1300" w:right="1300"/>
          <w:pgNumType w:start="1"/>
        </w:sectPr>
      </w:pPr>
    </w:p>
    <w:p>
      <w:pPr>
        <w:pStyle w:val="Heading1"/>
        <w:numPr>
          <w:ilvl w:val="0"/>
          <w:numId w:val="1"/>
        </w:numPr>
        <w:tabs>
          <w:tab w:pos="475" w:val="left" w:leader="none"/>
        </w:tabs>
        <w:spacing w:line="240" w:lineRule="auto" w:before="117" w:after="0"/>
        <w:ind w:left="475" w:right="0" w:hanging="359"/>
        <w:jc w:val="left"/>
      </w:pPr>
      <w:r>
        <w:rPr/>
        <w:t>Vertragsumfang</w:t>
      </w:r>
      <w:r>
        <w:rPr>
          <w:spacing w:val="-6"/>
        </w:rPr>
        <w:t> </w:t>
      </w:r>
      <w:r>
        <w:rPr/>
        <w:t>und</w:t>
      </w:r>
      <w:r>
        <w:rPr>
          <w:spacing w:val="-6"/>
        </w:rPr>
        <w:t> </w:t>
      </w:r>
      <w:r>
        <w:rPr>
          <w:spacing w:val="-2"/>
        </w:rPr>
        <w:t>Gültigkeit</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90" w:hanging="432"/>
        <w:jc w:val="left"/>
        <w:rPr>
          <w:sz w:val="22"/>
        </w:rPr>
      </w:pPr>
      <w:r>
        <w:rPr>
          <w:sz w:val="22"/>
        </w:rPr>
        <w:t>Die nachstehenden Bedingungen gelten für alle Dienstleistungen und Lieferungen, die der Auftragnehmer (AN) im Rahmen dieses Vertrages für die in Österreich installierten</w:t>
      </w:r>
      <w:r>
        <w:rPr>
          <w:spacing w:val="-8"/>
          <w:sz w:val="22"/>
        </w:rPr>
        <w:t> </w:t>
      </w:r>
      <w:r>
        <w:rPr>
          <w:sz w:val="22"/>
        </w:rPr>
        <w:t>Computersysteme</w:t>
      </w:r>
      <w:r>
        <w:rPr>
          <w:spacing w:val="-7"/>
          <w:sz w:val="22"/>
        </w:rPr>
        <w:t> </w:t>
      </w:r>
      <w:r>
        <w:rPr>
          <w:sz w:val="22"/>
        </w:rPr>
        <w:t>durchführt.</w:t>
      </w:r>
      <w:r>
        <w:rPr>
          <w:spacing w:val="-6"/>
          <w:sz w:val="22"/>
        </w:rPr>
        <w:t> </w:t>
      </w:r>
      <w:r>
        <w:rPr>
          <w:sz w:val="22"/>
        </w:rPr>
        <w:t>Einkaufsbedingungen</w:t>
      </w:r>
      <w:r>
        <w:rPr>
          <w:spacing w:val="-7"/>
          <w:sz w:val="22"/>
        </w:rPr>
        <w:t> </w:t>
      </w:r>
      <w:r>
        <w:rPr>
          <w:sz w:val="22"/>
        </w:rPr>
        <w:t>des</w:t>
      </w:r>
      <w:r>
        <w:rPr>
          <w:spacing w:val="-7"/>
          <w:sz w:val="22"/>
        </w:rPr>
        <w:t> </w:t>
      </w:r>
      <w:r>
        <w:rPr>
          <w:sz w:val="22"/>
        </w:rPr>
        <w:t>Auftraggebers (AG) werden für das gegenständliche Rechtsgeschäft und die gesamte Geschäftsbeziehung hiermit ausgeschlossen.</w:t>
      </w:r>
    </w:p>
    <w:p>
      <w:pPr>
        <w:pStyle w:val="BodyText"/>
        <w:ind w:left="908"/>
      </w:pPr>
      <w:r>
        <w:rPr/>
        <w:t>Angebote</w:t>
      </w:r>
      <w:r>
        <w:rPr>
          <w:spacing w:val="-8"/>
        </w:rPr>
        <w:t> </w:t>
      </w:r>
      <w:r>
        <w:rPr/>
        <w:t>sind</w:t>
      </w:r>
      <w:r>
        <w:rPr>
          <w:spacing w:val="-8"/>
        </w:rPr>
        <w:t> </w:t>
      </w:r>
      <w:r>
        <w:rPr/>
        <w:t>grundsätzlich</w:t>
      </w:r>
      <w:r>
        <w:rPr>
          <w:spacing w:val="-7"/>
        </w:rPr>
        <w:t> </w:t>
      </w:r>
      <w:r>
        <w:rPr>
          <w:spacing w:val="-2"/>
        </w:rPr>
        <w:t>freibleibend.</w:t>
      </w:r>
    </w:p>
    <w:p>
      <w:pPr>
        <w:pStyle w:val="BodyText"/>
        <w:spacing w:before="5"/>
        <w:rPr>
          <w:sz w:val="29"/>
        </w:rPr>
      </w:pPr>
    </w:p>
    <w:p>
      <w:pPr>
        <w:pStyle w:val="Heading1"/>
        <w:numPr>
          <w:ilvl w:val="0"/>
          <w:numId w:val="1"/>
        </w:numPr>
        <w:tabs>
          <w:tab w:pos="475" w:val="left" w:leader="none"/>
        </w:tabs>
        <w:spacing w:line="240" w:lineRule="auto" w:before="0" w:after="0"/>
        <w:ind w:left="475" w:right="0" w:hanging="359"/>
        <w:jc w:val="left"/>
      </w:pPr>
      <w:r>
        <w:rPr>
          <w:spacing w:val="-2"/>
        </w:rPr>
        <w:t>Leistungsumfang</w:t>
      </w:r>
    </w:p>
    <w:p>
      <w:pPr>
        <w:pStyle w:val="BodyText"/>
        <w:spacing w:before="2"/>
        <w:rPr>
          <w:b/>
          <w:sz w:val="24"/>
        </w:rPr>
      </w:pPr>
    </w:p>
    <w:p>
      <w:pPr>
        <w:pStyle w:val="ListParagraph"/>
        <w:numPr>
          <w:ilvl w:val="1"/>
          <w:numId w:val="1"/>
        </w:numPr>
        <w:tabs>
          <w:tab w:pos="905" w:val="left" w:leader="none"/>
          <w:tab w:pos="908" w:val="left" w:leader="none"/>
        </w:tabs>
        <w:spacing w:line="276" w:lineRule="auto" w:before="0" w:after="0"/>
        <w:ind w:left="908" w:right="141" w:hanging="432"/>
        <w:jc w:val="left"/>
        <w:rPr>
          <w:sz w:val="22"/>
        </w:rPr>
      </w:pPr>
      <w:r>
        <w:rPr>
          <w:sz w:val="22"/>
        </w:rPr>
        <w:t>Die Durchführung der vertragsgegenständlichen Leistungen durch den Auftragnehmer erfolgt, soweit nichts anderes vereinbart wurde, nach seiner Wahl am Standort des Computersystems oder in den Geschäftsräumen des Auftragnehmers innerhalb der normalen Arbeitszeit des Auftragnehmers. Erfolgt ausnahmsweise und auf Wunsch des Auftraggebers eine Leistungserbringung außerhalb</w:t>
      </w:r>
      <w:r>
        <w:rPr>
          <w:spacing w:val="-4"/>
          <w:sz w:val="22"/>
        </w:rPr>
        <w:t> </w:t>
      </w:r>
      <w:r>
        <w:rPr>
          <w:sz w:val="22"/>
        </w:rPr>
        <w:t>der</w:t>
      </w:r>
      <w:r>
        <w:rPr>
          <w:spacing w:val="-2"/>
          <w:sz w:val="22"/>
        </w:rPr>
        <w:t> </w:t>
      </w:r>
      <w:r>
        <w:rPr>
          <w:sz w:val="22"/>
        </w:rPr>
        <w:t>normalen</w:t>
      </w:r>
      <w:r>
        <w:rPr>
          <w:spacing w:val="-6"/>
          <w:sz w:val="22"/>
        </w:rPr>
        <w:t> </w:t>
      </w:r>
      <w:r>
        <w:rPr>
          <w:sz w:val="22"/>
        </w:rPr>
        <w:t>Arbeitszeit,</w:t>
      </w:r>
      <w:r>
        <w:rPr>
          <w:spacing w:val="-4"/>
          <w:sz w:val="22"/>
        </w:rPr>
        <w:t> </w:t>
      </w:r>
      <w:r>
        <w:rPr>
          <w:sz w:val="22"/>
        </w:rPr>
        <w:t>werden</w:t>
      </w:r>
      <w:r>
        <w:rPr>
          <w:spacing w:val="-6"/>
          <w:sz w:val="22"/>
        </w:rPr>
        <w:t> </w:t>
      </w:r>
      <w:r>
        <w:rPr>
          <w:sz w:val="22"/>
        </w:rPr>
        <w:t>die</w:t>
      </w:r>
      <w:r>
        <w:rPr>
          <w:spacing w:val="-5"/>
          <w:sz w:val="22"/>
        </w:rPr>
        <w:t> </w:t>
      </w:r>
      <w:r>
        <w:rPr>
          <w:sz w:val="22"/>
        </w:rPr>
        <w:t>Mehrkosten</w:t>
      </w:r>
      <w:r>
        <w:rPr>
          <w:spacing w:val="-4"/>
          <w:sz w:val="22"/>
        </w:rPr>
        <w:t> </w:t>
      </w:r>
      <w:r>
        <w:rPr>
          <w:sz w:val="22"/>
        </w:rPr>
        <w:t>gesondert</w:t>
      </w:r>
      <w:r>
        <w:rPr>
          <w:spacing w:val="-4"/>
          <w:sz w:val="22"/>
        </w:rPr>
        <w:t> </w:t>
      </w:r>
      <w:r>
        <w:rPr>
          <w:sz w:val="22"/>
        </w:rPr>
        <w:t>in</w:t>
      </w:r>
      <w:r>
        <w:rPr>
          <w:spacing w:val="-4"/>
          <w:sz w:val="22"/>
        </w:rPr>
        <w:t> </w:t>
      </w:r>
      <w:r>
        <w:rPr>
          <w:sz w:val="22"/>
        </w:rPr>
        <w:t>Rechnung gestellt. Die Auswahl des die vertragsgegenständlichen Leistungen erbringenden Mitarbeiters obliegt dem Auftragnehmer, der berechtigt ist, hierfür auch Dritte </w:t>
      </w:r>
      <w:r>
        <w:rPr>
          <w:spacing w:val="-2"/>
          <w:sz w:val="22"/>
        </w:rPr>
        <w:t>heranzuziehen.</w:t>
      </w:r>
    </w:p>
    <w:p>
      <w:pPr>
        <w:pStyle w:val="BodyText"/>
        <w:rPr>
          <w:sz w:val="24"/>
        </w:rPr>
      </w:pPr>
    </w:p>
    <w:p>
      <w:pPr>
        <w:pStyle w:val="ListParagraph"/>
        <w:numPr>
          <w:ilvl w:val="1"/>
          <w:numId w:val="1"/>
        </w:numPr>
        <w:tabs>
          <w:tab w:pos="905" w:val="left" w:leader="none"/>
          <w:tab w:pos="908" w:val="left" w:leader="none"/>
        </w:tabs>
        <w:spacing w:line="276" w:lineRule="auto" w:before="1" w:after="0"/>
        <w:ind w:left="908" w:right="1634" w:hanging="432"/>
        <w:jc w:val="left"/>
        <w:rPr>
          <w:sz w:val="22"/>
        </w:rPr>
      </w:pPr>
      <w:r>
        <w:rPr>
          <w:sz w:val="22"/>
        </w:rPr>
        <w:t>Der Auftragnehmer verpflichtet sich, die vertragsgegenständlichen Softwareprogramme</w:t>
      </w:r>
      <w:r>
        <w:rPr>
          <w:spacing w:val="-7"/>
          <w:sz w:val="22"/>
        </w:rPr>
        <w:t> </w:t>
      </w:r>
      <w:r>
        <w:rPr>
          <w:sz w:val="22"/>
        </w:rPr>
        <w:t>entsprechend</w:t>
      </w:r>
      <w:r>
        <w:rPr>
          <w:spacing w:val="-8"/>
          <w:sz w:val="22"/>
        </w:rPr>
        <w:t> </w:t>
      </w:r>
      <w:r>
        <w:rPr>
          <w:sz w:val="22"/>
        </w:rPr>
        <w:t>dem</w:t>
      </w:r>
      <w:r>
        <w:rPr>
          <w:spacing w:val="-9"/>
          <w:sz w:val="22"/>
        </w:rPr>
        <w:t> </w:t>
      </w:r>
      <w:r>
        <w:rPr>
          <w:sz w:val="22"/>
        </w:rPr>
        <w:t>Leistungsumfang</w:t>
      </w:r>
      <w:r>
        <w:rPr>
          <w:spacing w:val="-8"/>
          <w:sz w:val="22"/>
        </w:rPr>
        <w:t> </w:t>
      </w:r>
      <w:r>
        <w:rPr>
          <w:sz w:val="22"/>
        </w:rPr>
        <w:t>der</w:t>
      </w:r>
      <w:r>
        <w:rPr>
          <w:spacing w:val="-6"/>
          <w:sz w:val="22"/>
        </w:rPr>
        <w:t> </w:t>
      </w:r>
      <w:r>
        <w:rPr>
          <w:sz w:val="22"/>
        </w:rPr>
        <w:t>jeweils nachstehenden vertraglich vereinbarten Supportklasse zu erfüllen:</w:t>
      </w:r>
    </w:p>
    <w:p>
      <w:pPr>
        <w:pStyle w:val="BodyText"/>
        <w:spacing w:before="1"/>
        <w:rPr>
          <w:sz w:val="24"/>
        </w:rPr>
      </w:pPr>
    </w:p>
    <w:p>
      <w:pPr>
        <w:pStyle w:val="Heading1"/>
        <w:spacing w:before="1"/>
        <w:ind w:left="908" w:firstLine="0"/>
      </w:pPr>
      <w:r>
        <w:rPr/>
        <w:t>Supportklasse</w:t>
      </w:r>
      <w:r>
        <w:rPr>
          <w:spacing w:val="-11"/>
        </w:rPr>
        <w:t> </w:t>
      </w:r>
      <w:r>
        <w:rPr>
          <w:spacing w:val="-5"/>
        </w:rPr>
        <w:t>A:</w:t>
      </w:r>
    </w:p>
    <w:p>
      <w:pPr>
        <w:pStyle w:val="ListParagraph"/>
        <w:numPr>
          <w:ilvl w:val="2"/>
          <w:numId w:val="1"/>
        </w:numPr>
        <w:tabs>
          <w:tab w:pos="1184" w:val="left" w:leader="none"/>
        </w:tabs>
        <w:spacing w:line="240" w:lineRule="auto" w:before="39" w:after="0"/>
        <w:ind w:left="1184" w:right="0" w:hanging="360"/>
        <w:jc w:val="left"/>
        <w:rPr>
          <w:sz w:val="22"/>
        </w:rPr>
      </w:pPr>
      <w:r>
        <w:rPr>
          <w:spacing w:val="-2"/>
          <w:sz w:val="22"/>
          <w:u w:val="single"/>
        </w:rPr>
        <w:t>Informationsservice:</w:t>
      </w:r>
    </w:p>
    <w:p>
      <w:pPr>
        <w:pStyle w:val="BodyText"/>
        <w:spacing w:line="278" w:lineRule="auto" w:before="38"/>
        <w:ind w:left="1184"/>
      </w:pPr>
      <w:r>
        <w:rPr/>
        <w:t>Der</w:t>
      </w:r>
      <w:r>
        <w:rPr>
          <w:spacing w:val="-5"/>
        </w:rPr>
        <w:t> </w:t>
      </w:r>
      <w:r>
        <w:rPr/>
        <w:t>Auftraggeber</w:t>
      </w:r>
      <w:r>
        <w:rPr>
          <w:spacing w:val="-7"/>
        </w:rPr>
        <w:t> </w:t>
      </w:r>
      <w:r>
        <w:rPr/>
        <w:t>wird</w:t>
      </w:r>
      <w:r>
        <w:rPr>
          <w:spacing w:val="-5"/>
        </w:rPr>
        <w:t> </w:t>
      </w:r>
      <w:r>
        <w:rPr/>
        <w:t>über</w:t>
      </w:r>
      <w:r>
        <w:rPr>
          <w:spacing w:val="-5"/>
        </w:rPr>
        <w:t> </w:t>
      </w:r>
      <w:r>
        <w:rPr/>
        <w:t>neue</w:t>
      </w:r>
      <w:r>
        <w:rPr>
          <w:spacing w:val="-6"/>
        </w:rPr>
        <w:t> </w:t>
      </w:r>
      <w:r>
        <w:rPr/>
        <w:t>Programmstände,</w:t>
      </w:r>
      <w:r>
        <w:rPr>
          <w:spacing w:val="-4"/>
        </w:rPr>
        <w:t> </w:t>
      </w:r>
      <w:r>
        <w:rPr/>
        <w:t>verfügbare</w:t>
      </w:r>
      <w:r>
        <w:rPr>
          <w:spacing w:val="-7"/>
        </w:rPr>
        <w:t> </w:t>
      </w:r>
      <w:r>
        <w:rPr/>
        <w:t>Updates, Programmentwicklungen etc. informiert.</w:t>
      </w:r>
    </w:p>
    <w:p>
      <w:pPr>
        <w:pStyle w:val="ListParagraph"/>
        <w:numPr>
          <w:ilvl w:val="2"/>
          <w:numId w:val="1"/>
        </w:numPr>
        <w:tabs>
          <w:tab w:pos="1184" w:val="left" w:leader="none"/>
        </w:tabs>
        <w:spacing w:line="251" w:lineRule="exact" w:before="0" w:after="0"/>
        <w:ind w:left="1184" w:right="0" w:hanging="360"/>
        <w:jc w:val="left"/>
        <w:rPr>
          <w:sz w:val="22"/>
        </w:rPr>
      </w:pPr>
      <w:r>
        <w:rPr>
          <w:spacing w:val="-2"/>
          <w:sz w:val="22"/>
          <w:u w:val="single"/>
        </w:rPr>
        <w:t>Hotline-Service:</w:t>
      </w:r>
    </w:p>
    <w:p>
      <w:pPr>
        <w:pStyle w:val="BodyText"/>
        <w:spacing w:line="276" w:lineRule="auto" w:before="37"/>
        <w:ind w:left="1184" w:right="171"/>
      </w:pPr>
      <w:r>
        <w:rPr/>
        <w:t>Der Auftragnehmer wird dem Auftraggeber innerhalb der vereinbarten Hotline- Zeiten des Auftragnehmers bei fallweise auftretenden Problemen für Beratungen im Zusammenhang mit dem Einsatz der vertragsgegenständlichen Softwareprogramme zur Verfügung stehen. Der Auftragnehmer ist berechtigt, bei wiederholter Inanspruchnahme dieser Beratung für gleichartige Probleme eine weitere vertragsgegenständliche Beratung von zusätzlichen, außerhalb dieses</w:t>
      </w:r>
      <w:r>
        <w:rPr>
          <w:spacing w:val="-6"/>
        </w:rPr>
        <w:t> </w:t>
      </w:r>
      <w:r>
        <w:rPr/>
        <w:t>Vertrages</w:t>
      </w:r>
      <w:r>
        <w:rPr>
          <w:spacing w:val="-8"/>
        </w:rPr>
        <w:t> </w:t>
      </w:r>
      <w:r>
        <w:rPr/>
        <w:t>liegenden,</w:t>
      </w:r>
      <w:r>
        <w:rPr>
          <w:spacing w:val="-5"/>
        </w:rPr>
        <w:t> </w:t>
      </w:r>
      <w:r>
        <w:rPr/>
        <w:t>kostenpflichtigen</w:t>
      </w:r>
      <w:r>
        <w:rPr>
          <w:spacing w:val="-6"/>
        </w:rPr>
        <w:t> </w:t>
      </w:r>
      <w:r>
        <w:rPr/>
        <w:t>Schulungsmaßnahmen</w:t>
      </w:r>
      <w:r>
        <w:rPr>
          <w:spacing w:val="-6"/>
        </w:rPr>
        <w:t> </w:t>
      </w:r>
      <w:r>
        <w:rPr/>
        <w:t>abhängig</w:t>
      </w:r>
      <w:r>
        <w:rPr>
          <w:spacing w:val="-6"/>
        </w:rPr>
        <w:t> </w:t>
      </w:r>
      <w:r>
        <w:rPr/>
        <w:t>zu </w:t>
      </w:r>
      <w:r>
        <w:rPr>
          <w:spacing w:val="-2"/>
        </w:rPr>
        <w:t>machen.</w:t>
      </w:r>
    </w:p>
    <w:p>
      <w:pPr>
        <w:pStyle w:val="ListParagraph"/>
        <w:numPr>
          <w:ilvl w:val="2"/>
          <w:numId w:val="1"/>
        </w:numPr>
        <w:tabs>
          <w:tab w:pos="1184" w:val="left" w:leader="none"/>
        </w:tabs>
        <w:spacing w:line="276" w:lineRule="auto" w:before="3" w:after="0"/>
        <w:ind w:left="1184" w:right="2039" w:hanging="360"/>
        <w:jc w:val="left"/>
        <w:rPr>
          <w:sz w:val="22"/>
        </w:rPr>
      </w:pPr>
      <w:r>
        <w:rPr>
          <w:sz w:val="22"/>
          <w:u w:val="single"/>
        </w:rPr>
        <w:t>Archivierung</w:t>
      </w:r>
      <w:r>
        <w:rPr>
          <w:spacing w:val="-9"/>
          <w:sz w:val="22"/>
          <w:u w:val="single"/>
        </w:rPr>
        <w:t> </w:t>
      </w:r>
      <w:r>
        <w:rPr>
          <w:sz w:val="22"/>
          <w:u w:val="single"/>
        </w:rPr>
        <w:t>und</w:t>
      </w:r>
      <w:r>
        <w:rPr>
          <w:spacing w:val="-9"/>
          <w:sz w:val="22"/>
          <w:u w:val="single"/>
        </w:rPr>
        <w:t> </w:t>
      </w:r>
      <w:r>
        <w:rPr>
          <w:sz w:val="22"/>
          <w:u w:val="single"/>
        </w:rPr>
        <w:t>Bereitstellung</w:t>
      </w:r>
      <w:r>
        <w:rPr>
          <w:spacing w:val="-9"/>
          <w:sz w:val="22"/>
          <w:u w:val="single"/>
        </w:rPr>
        <w:t> </w:t>
      </w:r>
      <w:r>
        <w:rPr>
          <w:sz w:val="22"/>
          <w:u w:val="single"/>
        </w:rPr>
        <w:t>der</w:t>
      </w:r>
      <w:r>
        <w:rPr>
          <w:spacing w:val="-9"/>
          <w:sz w:val="22"/>
          <w:u w:val="single"/>
        </w:rPr>
        <w:t> </w:t>
      </w:r>
      <w:r>
        <w:rPr>
          <w:sz w:val="22"/>
          <w:u w:val="single"/>
        </w:rPr>
        <w:t>vertragsgegenständlichen</w:t>
      </w:r>
      <w:r>
        <w:rPr>
          <w:sz w:val="22"/>
        </w:rPr>
        <w:t> </w:t>
      </w:r>
      <w:r>
        <w:rPr>
          <w:spacing w:val="-2"/>
          <w:sz w:val="22"/>
          <w:u w:val="single"/>
        </w:rPr>
        <w:t>Softwareprogramme:</w:t>
      </w:r>
    </w:p>
    <w:p>
      <w:pPr>
        <w:pStyle w:val="BodyText"/>
        <w:spacing w:line="276" w:lineRule="auto"/>
        <w:ind w:left="1184" w:right="113"/>
      </w:pPr>
      <w:r>
        <w:rPr/>
        <w:t>Der Auftragnehmer verpflichtet sich zur Archivierung der von ihm entwickelten und vertragsgegenständlichen Softwareprogramme in vom Computer lesbarer Form sowie der Dokumentation in einem zur Erfüllung der Verpflichtungen nach diesem Vertrag notwendigen Umfang und stellt diese falls notwendig, entsprechend den</w:t>
      </w:r>
      <w:r>
        <w:rPr>
          <w:spacing w:val="-2"/>
        </w:rPr>
        <w:t> </w:t>
      </w:r>
      <w:r>
        <w:rPr/>
        <w:t>Bestimmungen des dem Erwerb zugrundeliegenden Vertrages, dem</w:t>
      </w:r>
      <w:r>
        <w:rPr>
          <w:spacing w:val="-4"/>
        </w:rPr>
        <w:t> </w:t>
      </w:r>
      <w:r>
        <w:rPr/>
        <w:t>Auftraggeber</w:t>
      </w:r>
      <w:r>
        <w:rPr>
          <w:spacing w:val="-5"/>
        </w:rPr>
        <w:t> </w:t>
      </w:r>
      <w:r>
        <w:rPr/>
        <w:t>zur</w:t>
      </w:r>
      <w:r>
        <w:rPr>
          <w:spacing w:val="-5"/>
        </w:rPr>
        <w:t> </w:t>
      </w:r>
      <w:r>
        <w:rPr/>
        <w:t>Verfügung.</w:t>
      </w:r>
      <w:r>
        <w:rPr>
          <w:spacing w:val="-3"/>
        </w:rPr>
        <w:t> </w:t>
      </w:r>
      <w:r>
        <w:rPr/>
        <w:t>Auf</w:t>
      </w:r>
      <w:r>
        <w:rPr>
          <w:spacing w:val="-3"/>
        </w:rPr>
        <w:t> </w:t>
      </w:r>
      <w:r>
        <w:rPr/>
        <w:t>Punkt</w:t>
      </w:r>
      <w:r>
        <w:rPr>
          <w:spacing w:val="-4"/>
        </w:rPr>
        <w:t> </w:t>
      </w:r>
      <w:r>
        <w:rPr/>
        <w:t>2.9</w:t>
      </w:r>
      <w:r>
        <w:rPr>
          <w:spacing w:val="-5"/>
        </w:rPr>
        <w:t> </w:t>
      </w:r>
      <w:r>
        <w:rPr/>
        <w:t>der</w:t>
      </w:r>
      <w:r>
        <w:rPr>
          <w:spacing w:val="-2"/>
        </w:rPr>
        <w:t> </w:t>
      </w:r>
      <w:r>
        <w:rPr/>
        <w:t>AGB</w:t>
      </w:r>
      <w:r>
        <w:rPr>
          <w:spacing w:val="-3"/>
        </w:rPr>
        <w:t> </w:t>
      </w:r>
      <w:r>
        <w:rPr/>
        <w:t>für</w:t>
      </w:r>
      <w:r>
        <w:rPr>
          <w:spacing w:val="-2"/>
        </w:rPr>
        <w:t> </w:t>
      </w:r>
      <w:r>
        <w:rPr/>
        <w:t>den</w:t>
      </w:r>
      <w:r>
        <w:rPr>
          <w:spacing w:val="-3"/>
        </w:rPr>
        <w:t> </w:t>
      </w:r>
      <w:r>
        <w:rPr/>
        <w:t>Verkauf</w:t>
      </w:r>
      <w:r>
        <w:rPr>
          <w:spacing w:val="-3"/>
        </w:rPr>
        <w:t> </w:t>
      </w:r>
      <w:r>
        <w:rPr/>
        <w:t>und</w:t>
      </w:r>
      <w:r>
        <w:rPr>
          <w:spacing w:val="-3"/>
        </w:rPr>
        <w:t> </w:t>
      </w:r>
      <w:r>
        <w:rPr/>
        <w:t>die Lieferung von Organisations-, Programmierleistungen und Werknutzungsbewilligungen von Softwareprodukten (B2B) wird verwiesen.</w:t>
      </w:r>
    </w:p>
    <w:p>
      <w:pPr>
        <w:spacing w:after="0" w:line="276" w:lineRule="auto"/>
        <w:sectPr>
          <w:pgSz w:w="11910" w:h="16840"/>
          <w:pgMar w:header="465" w:footer="0" w:top="1320" w:bottom="280" w:left="1300" w:right="1300"/>
        </w:sectPr>
      </w:pPr>
    </w:p>
    <w:p>
      <w:pPr>
        <w:pStyle w:val="Heading1"/>
        <w:spacing w:before="90"/>
        <w:ind w:left="824" w:firstLine="0"/>
      </w:pPr>
      <w:r>
        <w:rPr/>
        <w:t>Supportklasse</w:t>
      </w:r>
      <w:r>
        <w:rPr>
          <w:spacing w:val="-13"/>
        </w:rPr>
        <w:t> </w:t>
      </w:r>
      <w:r>
        <w:rPr>
          <w:spacing w:val="-5"/>
        </w:rPr>
        <w:t>B:</w:t>
      </w:r>
    </w:p>
    <w:p>
      <w:pPr>
        <w:pStyle w:val="ListParagraph"/>
        <w:numPr>
          <w:ilvl w:val="2"/>
          <w:numId w:val="1"/>
        </w:numPr>
        <w:tabs>
          <w:tab w:pos="1184" w:val="left" w:leader="none"/>
        </w:tabs>
        <w:spacing w:line="240" w:lineRule="auto" w:before="40" w:after="0"/>
        <w:ind w:left="1184" w:right="0" w:hanging="360"/>
        <w:jc w:val="left"/>
        <w:rPr>
          <w:sz w:val="22"/>
        </w:rPr>
      </w:pPr>
      <w:r>
        <w:rPr>
          <w:sz w:val="22"/>
          <w:u w:val="single"/>
        </w:rPr>
        <w:t>Update</w:t>
      </w:r>
      <w:r>
        <w:rPr>
          <w:spacing w:val="-3"/>
          <w:sz w:val="22"/>
          <w:u w:val="single"/>
        </w:rPr>
        <w:t> </w:t>
      </w:r>
      <w:r>
        <w:rPr>
          <w:spacing w:val="-2"/>
          <w:sz w:val="22"/>
          <w:u w:val="single"/>
        </w:rPr>
        <w:t>Service:</w:t>
      </w:r>
    </w:p>
    <w:p>
      <w:pPr>
        <w:pStyle w:val="BodyText"/>
        <w:spacing w:line="276" w:lineRule="auto" w:before="38"/>
        <w:ind w:left="1184" w:right="203"/>
      </w:pPr>
      <w:r>
        <w:rPr/>
        <w:t>Der Auftragnehmer stellt zum von ihm festgelegten Termin dem Auftraggeber die</w:t>
      </w:r>
      <w:r>
        <w:rPr>
          <w:spacing w:val="-3"/>
        </w:rPr>
        <w:t> </w:t>
      </w:r>
      <w:r>
        <w:rPr/>
        <w:t>vom</w:t>
      </w:r>
      <w:r>
        <w:rPr>
          <w:spacing w:val="-4"/>
        </w:rPr>
        <w:t> </w:t>
      </w:r>
      <w:r>
        <w:rPr/>
        <w:t>Hersteller</w:t>
      </w:r>
      <w:r>
        <w:rPr>
          <w:spacing w:val="-2"/>
        </w:rPr>
        <w:t> </w:t>
      </w:r>
      <w:r>
        <w:rPr/>
        <w:t>bereitgestellten</w:t>
      </w:r>
      <w:r>
        <w:rPr>
          <w:spacing w:val="-4"/>
        </w:rPr>
        <w:t> </w:t>
      </w:r>
      <w:r>
        <w:rPr/>
        <w:t>Programm-Updates</w:t>
      </w:r>
      <w:r>
        <w:rPr>
          <w:spacing w:val="-4"/>
        </w:rPr>
        <w:t> </w:t>
      </w:r>
      <w:r>
        <w:rPr/>
        <w:t>zur</w:t>
      </w:r>
      <w:r>
        <w:rPr>
          <w:spacing w:val="-5"/>
        </w:rPr>
        <w:t> </w:t>
      </w:r>
      <w:r>
        <w:rPr/>
        <w:t>Verfügung.</w:t>
      </w:r>
      <w:r>
        <w:rPr>
          <w:spacing w:val="-5"/>
        </w:rPr>
        <w:t> </w:t>
      </w:r>
      <w:r>
        <w:rPr/>
        <w:t>In</w:t>
      </w:r>
      <w:r>
        <w:rPr>
          <w:spacing w:val="-6"/>
        </w:rPr>
        <w:t> </w:t>
      </w:r>
      <w:r>
        <w:rPr/>
        <w:t>diesen sind Korrekturen von Fehlern, Behebung eventueller Programmprobleme, die weder beim Probelauf noch beim Praxiseinsatz innerhalb der Gewährleistungsfrist auftreten, Verbesserungen des Leistungsumfanges, Änderungen der Softwareprogramme aufgrund gesetzlicher Änderungen </w:t>
      </w:r>
      <w:r>
        <w:rPr>
          <w:spacing w:val="-2"/>
        </w:rPr>
        <w:t>enthalten.</w:t>
      </w:r>
    </w:p>
    <w:p>
      <w:pPr>
        <w:pStyle w:val="BodyText"/>
        <w:spacing w:line="276" w:lineRule="auto"/>
        <w:ind w:left="1184"/>
      </w:pPr>
      <w:r>
        <w:rPr/>
        <w:t>Gesetzliche Änderungen, die zu einer neuen Programmlogik führen, d.h. Änderungen</w:t>
      </w:r>
      <w:r>
        <w:rPr>
          <w:spacing w:val="-4"/>
        </w:rPr>
        <w:t> </w:t>
      </w:r>
      <w:r>
        <w:rPr/>
        <w:t>bereits</w:t>
      </w:r>
      <w:r>
        <w:rPr>
          <w:spacing w:val="-4"/>
        </w:rPr>
        <w:t> </w:t>
      </w:r>
      <w:r>
        <w:rPr/>
        <w:t>vorhandener</w:t>
      </w:r>
      <w:r>
        <w:rPr>
          <w:spacing w:val="-4"/>
        </w:rPr>
        <w:t> </w:t>
      </w:r>
      <w:r>
        <w:rPr/>
        <w:t>Funktionen,</w:t>
      </w:r>
      <w:r>
        <w:rPr>
          <w:spacing w:val="-4"/>
        </w:rPr>
        <w:t> </w:t>
      </w:r>
      <w:r>
        <w:rPr/>
        <w:t>die</w:t>
      </w:r>
      <w:r>
        <w:rPr>
          <w:spacing w:val="-4"/>
        </w:rPr>
        <w:t> </w:t>
      </w:r>
      <w:r>
        <w:rPr/>
        <w:t>zu</w:t>
      </w:r>
      <w:r>
        <w:rPr>
          <w:spacing w:val="-4"/>
        </w:rPr>
        <w:t> </w:t>
      </w:r>
      <w:r>
        <w:rPr/>
        <w:t>neuen</w:t>
      </w:r>
      <w:r>
        <w:rPr>
          <w:spacing w:val="-4"/>
        </w:rPr>
        <w:t> </w:t>
      </w:r>
      <w:r>
        <w:rPr/>
        <w:t>Programmen</w:t>
      </w:r>
      <w:r>
        <w:rPr>
          <w:spacing w:val="-5"/>
        </w:rPr>
        <w:t> </w:t>
      </w:r>
      <w:r>
        <w:rPr/>
        <w:t>und Programmodulen führen, sowie eventuell notwendige Erweiterungen der Hardware,</w:t>
      </w:r>
      <w:r>
        <w:rPr>
          <w:spacing w:val="-1"/>
        </w:rPr>
        <w:t> </w:t>
      </w:r>
      <w:r>
        <w:rPr/>
        <w:t>fallen nicht unter</w:t>
      </w:r>
      <w:r>
        <w:rPr>
          <w:spacing w:val="-1"/>
        </w:rPr>
        <w:t> </w:t>
      </w:r>
      <w:r>
        <w:rPr/>
        <w:t>Leistungen dieses Vertrages.</w:t>
      </w:r>
      <w:r>
        <w:rPr>
          <w:spacing w:val="-1"/>
        </w:rPr>
        <w:t> </w:t>
      </w:r>
      <w:r>
        <w:rPr/>
        <w:t>Diese Programme werden neben den notwendigen Datenträgern und Dokumentationen dem Auftraggeber gesondert angeboten.</w:t>
      </w:r>
    </w:p>
    <w:p>
      <w:pPr>
        <w:pStyle w:val="BodyText"/>
        <w:spacing w:before="2"/>
        <w:rPr>
          <w:sz w:val="24"/>
        </w:rPr>
      </w:pPr>
    </w:p>
    <w:p>
      <w:pPr>
        <w:pStyle w:val="Heading1"/>
        <w:ind w:left="824" w:firstLine="0"/>
      </w:pPr>
      <w:r>
        <w:rPr/>
        <w:t>Supportklasse</w:t>
      </w:r>
      <w:r>
        <w:rPr>
          <w:spacing w:val="-11"/>
        </w:rPr>
        <w:t> </w:t>
      </w:r>
      <w:r>
        <w:rPr>
          <w:spacing w:val="-5"/>
        </w:rPr>
        <w:t>C:</w:t>
      </w:r>
    </w:p>
    <w:p>
      <w:pPr>
        <w:pStyle w:val="ListParagraph"/>
        <w:numPr>
          <w:ilvl w:val="2"/>
          <w:numId w:val="1"/>
        </w:numPr>
        <w:tabs>
          <w:tab w:pos="1184" w:val="left" w:leader="none"/>
        </w:tabs>
        <w:spacing w:line="240" w:lineRule="auto" w:before="39" w:after="0"/>
        <w:ind w:left="1184" w:right="0" w:hanging="360"/>
        <w:jc w:val="left"/>
        <w:rPr>
          <w:sz w:val="22"/>
        </w:rPr>
      </w:pPr>
      <w:r>
        <w:rPr>
          <w:sz w:val="22"/>
          <w:u w:val="single"/>
        </w:rPr>
        <w:t>Installation</w:t>
      </w:r>
      <w:r>
        <w:rPr>
          <w:spacing w:val="-7"/>
          <w:sz w:val="22"/>
          <w:u w:val="single"/>
        </w:rPr>
        <w:t> </w:t>
      </w:r>
      <w:r>
        <w:rPr>
          <w:sz w:val="22"/>
          <w:u w:val="single"/>
        </w:rPr>
        <w:t>von</w:t>
      </w:r>
      <w:r>
        <w:rPr>
          <w:spacing w:val="-7"/>
          <w:sz w:val="22"/>
          <w:u w:val="single"/>
        </w:rPr>
        <w:t> </w:t>
      </w:r>
      <w:r>
        <w:rPr>
          <w:sz w:val="22"/>
          <w:u w:val="single"/>
        </w:rPr>
        <w:t>Programm-</w:t>
      </w:r>
      <w:r>
        <w:rPr>
          <w:spacing w:val="-2"/>
          <w:sz w:val="22"/>
          <w:u w:val="single"/>
        </w:rPr>
        <w:t>Updates:</w:t>
      </w:r>
    </w:p>
    <w:p>
      <w:pPr>
        <w:pStyle w:val="BodyText"/>
        <w:spacing w:line="276" w:lineRule="auto" w:before="38"/>
        <w:ind w:left="1184" w:right="986"/>
      </w:pPr>
      <w:r>
        <w:rPr/>
        <w:t>Der</w:t>
      </w:r>
      <w:r>
        <w:rPr>
          <w:spacing w:val="-4"/>
        </w:rPr>
        <w:t> </w:t>
      </w:r>
      <w:r>
        <w:rPr/>
        <w:t>Auftragnehmer</w:t>
      </w:r>
      <w:r>
        <w:rPr>
          <w:spacing w:val="-4"/>
        </w:rPr>
        <w:t> </w:t>
      </w:r>
      <w:r>
        <w:rPr/>
        <w:t>übernimmt</w:t>
      </w:r>
      <w:r>
        <w:rPr>
          <w:spacing w:val="-3"/>
        </w:rPr>
        <w:t> </w:t>
      </w:r>
      <w:r>
        <w:rPr/>
        <w:t>das</w:t>
      </w:r>
      <w:r>
        <w:rPr>
          <w:spacing w:val="-4"/>
        </w:rPr>
        <w:t> </w:t>
      </w:r>
      <w:r>
        <w:rPr/>
        <w:t>Einspielen</w:t>
      </w:r>
      <w:r>
        <w:rPr>
          <w:spacing w:val="-5"/>
        </w:rPr>
        <w:t> </w:t>
      </w:r>
      <w:r>
        <w:rPr/>
        <w:t>bzw.</w:t>
      </w:r>
      <w:r>
        <w:rPr>
          <w:spacing w:val="-6"/>
        </w:rPr>
        <w:t> </w:t>
      </w:r>
      <w:r>
        <w:rPr/>
        <w:t>Aufsetzen</w:t>
      </w:r>
      <w:r>
        <w:rPr>
          <w:spacing w:val="-7"/>
        </w:rPr>
        <w:t> </w:t>
      </w:r>
      <w:r>
        <w:rPr/>
        <w:t>der</w:t>
      </w:r>
      <w:r>
        <w:rPr>
          <w:spacing w:val="-3"/>
        </w:rPr>
        <w:t> </w:t>
      </w:r>
      <w:r>
        <w:rPr/>
        <w:t>neuen Programm-Updates auf das vertragsgegenständliche Computersystem.</w:t>
      </w:r>
    </w:p>
    <w:p>
      <w:pPr>
        <w:pStyle w:val="ListParagraph"/>
        <w:numPr>
          <w:ilvl w:val="2"/>
          <w:numId w:val="1"/>
        </w:numPr>
        <w:tabs>
          <w:tab w:pos="1184" w:val="left" w:leader="none"/>
        </w:tabs>
        <w:spacing w:line="240" w:lineRule="auto" w:before="0" w:after="0"/>
        <w:ind w:left="1184" w:right="0" w:hanging="360"/>
        <w:jc w:val="left"/>
        <w:rPr>
          <w:sz w:val="22"/>
        </w:rPr>
      </w:pPr>
      <w:r>
        <w:rPr>
          <w:sz w:val="22"/>
          <w:u w:val="single"/>
        </w:rPr>
        <w:t>Problembehandlung</w:t>
      </w:r>
      <w:r>
        <w:rPr>
          <w:spacing w:val="-11"/>
          <w:sz w:val="22"/>
          <w:u w:val="single"/>
        </w:rPr>
        <w:t> </w:t>
      </w:r>
      <w:r>
        <w:rPr>
          <w:sz w:val="22"/>
          <w:u w:val="single"/>
        </w:rPr>
        <w:t>vor</w:t>
      </w:r>
      <w:r>
        <w:rPr>
          <w:spacing w:val="-9"/>
          <w:sz w:val="22"/>
          <w:u w:val="single"/>
        </w:rPr>
        <w:t> </w:t>
      </w:r>
      <w:r>
        <w:rPr>
          <w:spacing w:val="-4"/>
          <w:sz w:val="22"/>
          <w:u w:val="single"/>
        </w:rPr>
        <w:t>Ort:</w:t>
      </w:r>
    </w:p>
    <w:p>
      <w:pPr>
        <w:pStyle w:val="BodyText"/>
        <w:spacing w:line="276" w:lineRule="auto" w:before="38"/>
        <w:ind w:left="1184" w:right="203"/>
      </w:pPr>
      <w:r>
        <w:rPr/>
        <w:t>Falls die Problembehandlung des vertraglich festgelegten Leistungsumfanges nicht</w:t>
      </w:r>
      <w:r>
        <w:rPr>
          <w:spacing w:val="-3"/>
        </w:rPr>
        <w:t> </w:t>
      </w:r>
      <w:r>
        <w:rPr/>
        <w:t>durch</w:t>
      </w:r>
      <w:r>
        <w:rPr>
          <w:spacing w:val="-4"/>
        </w:rPr>
        <w:t> </w:t>
      </w:r>
      <w:r>
        <w:rPr/>
        <w:t>Hotline-Service,</w:t>
      </w:r>
      <w:r>
        <w:rPr>
          <w:spacing w:val="-5"/>
        </w:rPr>
        <w:t> </w:t>
      </w:r>
      <w:r>
        <w:rPr/>
        <w:t>Remote-Support</w:t>
      </w:r>
      <w:r>
        <w:rPr>
          <w:spacing w:val="-2"/>
        </w:rPr>
        <w:t> </w:t>
      </w:r>
      <w:r>
        <w:rPr/>
        <w:t>etc.</w:t>
      </w:r>
      <w:r>
        <w:rPr>
          <w:spacing w:val="-3"/>
        </w:rPr>
        <w:t> </w:t>
      </w:r>
      <w:r>
        <w:rPr/>
        <w:t>gelöst</w:t>
      </w:r>
      <w:r>
        <w:rPr>
          <w:spacing w:val="-6"/>
        </w:rPr>
        <w:t> </w:t>
      </w:r>
      <w:r>
        <w:rPr/>
        <w:t>werden</w:t>
      </w:r>
      <w:r>
        <w:rPr>
          <w:spacing w:val="-5"/>
        </w:rPr>
        <w:t> </w:t>
      </w:r>
      <w:r>
        <w:rPr/>
        <w:t>kann,</w:t>
      </w:r>
      <w:r>
        <w:rPr>
          <w:spacing w:val="-5"/>
        </w:rPr>
        <w:t> </w:t>
      </w:r>
      <w:r>
        <w:rPr/>
        <w:t>wird</w:t>
      </w:r>
      <w:r>
        <w:rPr>
          <w:spacing w:val="-4"/>
        </w:rPr>
        <w:t> </w:t>
      </w:r>
      <w:r>
        <w:rPr/>
        <w:t>der Auftragnehmer diese am Standort des Computersystems vornehmen.</w:t>
      </w:r>
    </w:p>
    <w:p>
      <w:pPr>
        <w:pStyle w:val="BodyText"/>
        <w:spacing w:before="1"/>
        <w:rPr>
          <w:sz w:val="24"/>
        </w:rPr>
      </w:pPr>
    </w:p>
    <w:p>
      <w:pPr>
        <w:pStyle w:val="ListParagraph"/>
        <w:numPr>
          <w:ilvl w:val="1"/>
          <w:numId w:val="1"/>
        </w:numPr>
        <w:tabs>
          <w:tab w:pos="905" w:val="left" w:leader="none"/>
          <w:tab w:pos="908" w:val="left" w:leader="none"/>
        </w:tabs>
        <w:spacing w:line="276" w:lineRule="auto" w:before="1" w:after="0"/>
        <w:ind w:left="908" w:right="222" w:hanging="432"/>
        <w:jc w:val="left"/>
        <w:rPr>
          <w:sz w:val="22"/>
        </w:rPr>
      </w:pPr>
      <w:r>
        <w:rPr>
          <w:sz w:val="22"/>
        </w:rPr>
        <w:t>Ein zu behandelnder Fehler liegt vor, wenn das jeweils vertragsgegenständliche Softwareprogramm ein zu der entsprechenden Leistungsbeschreibung/Dokumentation in der jeweils letztgültigen Fassung abweichendes</w:t>
      </w:r>
      <w:r>
        <w:rPr>
          <w:spacing w:val="-4"/>
          <w:sz w:val="22"/>
        </w:rPr>
        <w:t> </w:t>
      </w:r>
      <w:r>
        <w:rPr>
          <w:sz w:val="22"/>
        </w:rPr>
        <w:t>Verhalten</w:t>
      </w:r>
      <w:r>
        <w:rPr>
          <w:spacing w:val="-6"/>
          <w:sz w:val="22"/>
        </w:rPr>
        <w:t> </w:t>
      </w:r>
      <w:r>
        <w:rPr>
          <w:sz w:val="22"/>
        </w:rPr>
        <w:t>aufweist</w:t>
      </w:r>
      <w:r>
        <w:rPr>
          <w:spacing w:val="-5"/>
          <w:sz w:val="22"/>
        </w:rPr>
        <w:t> </w:t>
      </w:r>
      <w:r>
        <w:rPr>
          <w:sz w:val="22"/>
        </w:rPr>
        <w:t>und</w:t>
      </w:r>
      <w:r>
        <w:rPr>
          <w:spacing w:val="-4"/>
          <w:sz w:val="22"/>
        </w:rPr>
        <w:t> </w:t>
      </w:r>
      <w:r>
        <w:rPr>
          <w:sz w:val="22"/>
        </w:rPr>
        <w:t>dieses</w:t>
      </w:r>
      <w:r>
        <w:rPr>
          <w:spacing w:val="-4"/>
          <w:sz w:val="22"/>
        </w:rPr>
        <w:t> </w:t>
      </w:r>
      <w:r>
        <w:rPr>
          <w:sz w:val="22"/>
        </w:rPr>
        <w:t>vom</w:t>
      </w:r>
      <w:r>
        <w:rPr>
          <w:spacing w:val="-4"/>
          <w:sz w:val="22"/>
        </w:rPr>
        <w:t> </w:t>
      </w:r>
      <w:r>
        <w:rPr>
          <w:sz w:val="22"/>
        </w:rPr>
        <w:t>Auftraggeber</w:t>
      </w:r>
      <w:r>
        <w:rPr>
          <w:spacing w:val="-5"/>
          <w:sz w:val="22"/>
        </w:rPr>
        <w:t> </w:t>
      </w:r>
      <w:r>
        <w:rPr>
          <w:sz w:val="22"/>
        </w:rPr>
        <w:t>reproduzierbar</w:t>
      </w:r>
      <w:r>
        <w:rPr>
          <w:spacing w:val="-2"/>
          <w:sz w:val="22"/>
        </w:rPr>
        <w:t> </w:t>
      </w:r>
      <w:r>
        <w:rPr>
          <w:sz w:val="22"/>
        </w:rPr>
        <w:t>ist. Mängelrügen sind schriftlich an den Auftragnehmer zu richten. Zwecks genauer Untersuchung von eventuell auftretenden Fehlern ist der Auftraggeber verpflichtet, das von ihm verwendete Computersystem (bei Systemen im Online- Verbund mit anderen Rechnern auch die entsprechende Verbindung), Softwareprogramme, Protokolle, Diagnoseunterlagen und Daten in angemessenem Umfang für Testzwecke während der Normalarbeitszeit dem Auftragnehmer kostenlos zur Verfügung zu stellen und den Auftragnehmer zu unterstützen. Erkannte Fehler, die vom Auftragnehmer zu vertreten sind, sind von diesem in angemessener Frist einer Lösung zuzuführen:</w:t>
      </w:r>
    </w:p>
    <w:p>
      <w:pPr>
        <w:pStyle w:val="BodyText"/>
        <w:spacing w:line="276" w:lineRule="auto"/>
        <w:ind w:left="908" w:right="113"/>
      </w:pPr>
      <w:r>
        <w:rPr/>
        <w:t>Von</w:t>
      </w:r>
      <w:r>
        <w:rPr>
          <w:spacing w:val="-3"/>
        </w:rPr>
        <w:t> </w:t>
      </w:r>
      <w:r>
        <w:rPr/>
        <w:t>dieser</w:t>
      </w:r>
      <w:r>
        <w:rPr>
          <w:spacing w:val="-3"/>
        </w:rPr>
        <w:t> </w:t>
      </w:r>
      <w:r>
        <w:rPr/>
        <w:t>Verpflichtung</w:t>
      </w:r>
      <w:r>
        <w:rPr>
          <w:spacing w:val="-6"/>
        </w:rPr>
        <w:t> </w:t>
      </w:r>
      <w:r>
        <w:rPr/>
        <w:t>ist</w:t>
      </w:r>
      <w:r>
        <w:rPr>
          <w:spacing w:val="-2"/>
        </w:rPr>
        <w:t> </w:t>
      </w:r>
      <w:r>
        <w:rPr/>
        <w:t>der</w:t>
      </w:r>
      <w:r>
        <w:rPr>
          <w:spacing w:val="-5"/>
        </w:rPr>
        <w:t> </w:t>
      </w:r>
      <w:r>
        <w:rPr/>
        <w:t>Auftragnehmer</w:t>
      </w:r>
      <w:r>
        <w:rPr>
          <w:spacing w:val="-3"/>
        </w:rPr>
        <w:t> </w:t>
      </w:r>
      <w:r>
        <w:rPr/>
        <w:t>dann</w:t>
      </w:r>
      <w:r>
        <w:rPr>
          <w:spacing w:val="-4"/>
        </w:rPr>
        <w:t> </w:t>
      </w:r>
      <w:r>
        <w:rPr/>
        <w:t>befreit,</w:t>
      </w:r>
      <w:r>
        <w:rPr>
          <w:spacing w:val="-5"/>
        </w:rPr>
        <w:t> </w:t>
      </w:r>
      <w:r>
        <w:rPr/>
        <w:t>wenn</w:t>
      </w:r>
      <w:r>
        <w:rPr>
          <w:spacing w:val="-6"/>
        </w:rPr>
        <w:t> </w:t>
      </w:r>
      <w:r>
        <w:rPr/>
        <w:t>im</w:t>
      </w:r>
      <w:r>
        <w:rPr>
          <w:spacing w:val="-4"/>
        </w:rPr>
        <w:t> </w:t>
      </w:r>
      <w:r>
        <w:rPr/>
        <w:t>Bereich</w:t>
      </w:r>
      <w:r>
        <w:rPr>
          <w:spacing w:val="-3"/>
        </w:rPr>
        <w:t> </w:t>
      </w:r>
      <w:r>
        <w:rPr/>
        <w:t>des Auftraggebers liegende Mängel dies behindern und von diesem nicht beseitigt </w:t>
      </w:r>
      <w:r>
        <w:rPr>
          <w:spacing w:val="-2"/>
        </w:rPr>
        <w:t>werden.</w:t>
      </w:r>
    </w:p>
    <w:p>
      <w:pPr>
        <w:pStyle w:val="BodyText"/>
        <w:spacing w:line="278" w:lineRule="auto"/>
        <w:ind w:left="908" w:right="213"/>
      </w:pPr>
      <w:r>
        <w:rPr/>
        <w:t>Eine</w:t>
      </w:r>
      <w:r>
        <w:rPr>
          <w:spacing w:val="-3"/>
        </w:rPr>
        <w:t> </w:t>
      </w:r>
      <w:r>
        <w:rPr/>
        <w:t>Lösung</w:t>
      </w:r>
      <w:r>
        <w:rPr>
          <w:spacing w:val="-4"/>
        </w:rPr>
        <w:t> </w:t>
      </w:r>
      <w:r>
        <w:rPr/>
        <w:t>des</w:t>
      </w:r>
      <w:r>
        <w:rPr>
          <w:spacing w:val="-3"/>
        </w:rPr>
        <w:t> </w:t>
      </w:r>
      <w:r>
        <w:rPr/>
        <w:t>Fehlers</w:t>
      </w:r>
      <w:r>
        <w:rPr>
          <w:spacing w:val="-5"/>
        </w:rPr>
        <w:t> </w:t>
      </w:r>
      <w:r>
        <w:rPr/>
        <w:t>erfolgt</w:t>
      </w:r>
      <w:r>
        <w:rPr>
          <w:spacing w:val="-2"/>
        </w:rPr>
        <w:t> </w:t>
      </w:r>
      <w:r>
        <w:rPr/>
        <w:t>durch</w:t>
      </w:r>
      <w:r>
        <w:rPr>
          <w:spacing w:val="-3"/>
        </w:rPr>
        <w:t> </w:t>
      </w:r>
      <w:r>
        <w:rPr/>
        <w:t>ein</w:t>
      </w:r>
      <w:r>
        <w:rPr>
          <w:spacing w:val="-6"/>
        </w:rPr>
        <w:t> </w:t>
      </w:r>
      <w:r>
        <w:rPr/>
        <w:t>Software-Update</w:t>
      </w:r>
      <w:r>
        <w:rPr>
          <w:spacing w:val="-3"/>
        </w:rPr>
        <w:t> </w:t>
      </w:r>
      <w:r>
        <w:rPr/>
        <w:t>oder</w:t>
      </w:r>
      <w:r>
        <w:rPr>
          <w:spacing w:val="-3"/>
        </w:rPr>
        <w:t> </w:t>
      </w:r>
      <w:r>
        <w:rPr/>
        <w:t>durch angemessene Ausweichlösungen.</w:t>
      </w:r>
    </w:p>
    <w:p>
      <w:pPr>
        <w:spacing w:after="0" w:line="278" w:lineRule="auto"/>
        <w:sectPr>
          <w:pgSz w:w="11910" w:h="16840"/>
          <w:pgMar w:header="465" w:footer="0" w:top="1320" w:bottom="280" w:left="1300" w:right="1300"/>
        </w:sectPr>
      </w:pPr>
    </w:p>
    <w:p>
      <w:pPr>
        <w:pStyle w:val="Heading1"/>
        <w:numPr>
          <w:ilvl w:val="0"/>
          <w:numId w:val="1"/>
        </w:numPr>
        <w:tabs>
          <w:tab w:pos="475" w:val="left" w:leader="none"/>
        </w:tabs>
        <w:spacing w:line="240" w:lineRule="auto" w:before="117" w:after="0"/>
        <w:ind w:left="475" w:right="0" w:hanging="359"/>
        <w:jc w:val="left"/>
      </w:pPr>
      <w:r>
        <w:rPr/>
        <w:t>Nicht</w:t>
      </w:r>
      <w:r>
        <w:rPr>
          <w:spacing w:val="-4"/>
        </w:rPr>
        <w:t> </w:t>
      </w:r>
      <w:r>
        <w:rPr/>
        <w:t>durch</w:t>
      </w:r>
      <w:r>
        <w:rPr>
          <w:spacing w:val="-5"/>
        </w:rPr>
        <w:t> </w:t>
      </w:r>
      <w:r>
        <w:rPr/>
        <w:t>diesen</w:t>
      </w:r>
      <w:r>
        <w:rPr>
          <w:spacing w:val="-7"/>
        </w:rPr>
        <w:t> </w:t>
      </w:r>
      <w:r>
        <w:rPr/>
        <w:t>Vertrag</w:t>
      </w:r>
      <w:r>
        <w:rPr>
          <w:spacing w:val="-4"/>
        </w:rPr>
        <w:t> </w:t>
      </w:r>
      <w:r>
        <w:rPr/>
        <w:t>gedeckte</w:t>
      </w:r>
      <w:r>
        <w:rPr>
          <w:spacing w:val="-4"/>
        </w:rPr>
        <w:t> </w:t>
      </w:r>
      <w:r>
        <w:rPr>
          <w:spacing w:val="-2"/>
        </w:rPr>
        <w:t>Leistungen</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79" w:hanging="432"/>
        <w:jc w:val="left"/>
        <w:rPr>
          <w:sz w:val="22"/>
        </w:rPr>
      </w:pPr>
      <w:r>
        <w:rPr>
          <w:sz w:val="22"/>
        </w:rPr>
        <w:t>Falls nicht explizit in diesem Vertrag anders geregelt, die Kosten für Fahrt, Aufenthalt</w:t>
      </w:r>
      <w:r>
        <w:rPr>
          <w:spacing w:val="-2"/>
          <w:sz w:val="22"/>
        </w:rPr>
        <w:t> </w:t>
      </w:r>
      <w:r>
        <w:rPr>
          <w:sz w:val="22"/>
        </w:rPr>
        <w:t>und</w:t>
      </w:r>
      <w:r>
        <w:rPr>
          <w:spacing w:val="-3"/>
          <w:sz w:val="22"/>
        </w:rPr>
        <w:t> </w:t>
      </w:r>
      <w:r>
        <w:rPr>
          <w:sz w:val="22"/>
        </w:rPr>
        <w:t>Wegzeit</w:t>
      </w:r>
      <w:r>
        <w:rPr>
          <w:spacing w:val="-6"/>
          <w:sz w:val="22"/>
        </w:rPr>
        <w:t> </w:t>
      </w:r>
      <w:r>
        <w:rPr>
          <w:sz w:val="22"/>
        </w:rPr>
        <w:t>für</w:t>
      </w:r>
      <w:r>
        <w:rPr>
          <w:spacing w:val="-3"/>
          <w:sz w:val="22"/>
        </w:rPr>
        <w:t> </w:t>
      </w:r>
      <w:r>
        <w:rPr>
          <w:sz w:val="22"/>
        </w:rPr>
        <w:t>die</w:t>
      </w:r>
      <w:r>
        <w:rPr>
          <w:spacing w:val="-4"/>
          <w:sz w:val="22"/>
        </w:rPr>
        <w:t> </w:t>
      </w:r>
      <w:r>
        <w:rPr>
          <w:sz w:val="22"/>
        </w:rPr>
        <w:t>mit</w:t>
      </w:r>
      <w:r>
        <w:rPr>
          <w:spacing w:val="-5"/>
          <w:sz w:val="22"/>
        </w:rPr>
        <w:t> </w:t>
      </w:r>
      <w:r>
        <w:rPr>
          <w:sz w:val="22"/>
        </w:rPr>
        <w:t>der</w:t>
      </w:r>
      <w:r>
        <w:rPr>
          <w:spacing w:val="-2"/>
          <w:sz w:val="22"/>
        </w:rPr>
        <w:t> </w:t>
      </w:r>
      <w:r>
        <w:rPr>
          <w:sz w:val="22"/>
        </w:rPr>
        <w:t>Ausführung</w:t>
      </w:r>
      <w:r>
        <w:rPr>
          <w:spacing w:val="-4"/>
          <w:sz w:val="22"/>
        </w:rPr>
        <w:t> </w:t>
      </w:r>
      <w:r>
        <w:rPr>
          <w:sz w:val="22"/>
        </w:rPr>
        <w:t>der</w:t>
      </w:r>
      <w:r>
        <w:rPr>
          <w:spacing w:val="-2"/>
          <w:sz w:val="22"/>
        </w:rPr>
        <w:t> </w:t>
      </w:r>
      <w:r>
        <w:rPr>
          <w:sz w:val="22"/>
        </w:rPr>
        <w:t>Dienstleistung</w:t>
      </w:r>
      <w:r>
        <w:rPr>
          <w:spacing w:val="-6"/>
          <w:sz w:val="22"/>
        </w:rPr>
        <w:t> </w:t>
      </w:r>
      <w:r>
        <w:rPr>
          <w:sz w:val="22"/>
        </w:rPr>
        <w:t>beauftragten Personen des Auftragnehmers.</w:t>
      </w:r>
    </w:p>
    <w:p>
      <w:pPr>
        <w:pStyle w:val="BodyText"/>
        <w:spacing w:before="2"/>
        <w:rPr>
          <w:sz w:val="25"/>
        </w:rPr>
      </w:pPr>
    </w:p>
    <w:p>
      <w:pPr>
        <w:pStyle w:val="ListParagraph"/>
        <w:numPr>
          <w:ilvl w:val="1"/>
          <w:numId w:val="1"/>
        </w:numPr>
        <w:tabs>
          <w:tab w:pos="905" w:val="left" w:leader="none"/>
          <w:tab w:pos="908" w:val="left" w:leader="none"/>
        </w:tabs>
        <w:spacing w:line="276" w:lineRule="auto" w:before="0" w:after="0"/>
        <w:ind w:left="908" w:right="497" w:hanging="432"/>
        <w:jc w:val="both"/>
        <w:rPr>
          <w:sz w:val="22"/>
        </w:rPr>
      </w:pPr>
      <w:r>
        <w:rPr>
          <w:sz w:val="22"/>
        </w:rPr>
        <w:t>Im</w:t>
      </w:r>
      <w:r>
        <w:rPr>
          <w:spacing w:val="-5"/>
          <w:sz w:val="22"/>
        </w:rPr>
        <w:t> </w:t>
      </w:r>
      <w:r>
        <w:rPr>
          <w:sz w:val="22"/>
        </w:rPr>
        <w:t>Falle</w:t>
      </w:r>
      <w:r>
        <w:rPr>
          <w:spacing w:val="-5"/>
          <w:sz w:val="22"/>
        </w:rPr>
        <w:t> </w:t>
      </w:r>
      <w:r>
        <w:rPr>
          <w:sz w:val="22"/>
        </w:rPr>
        <w:t>unberechtigter</w:t>
      </w:r>
      <w:r>
        <w:rPr>
          <w:spacing w:val="-6"/>
          <w:sz w:val="22"/>
        </w:rPr>
        <w:t> </w:t>
      </w:r>
      <w:r>
        <w:rPr>
          <w:sz w:val="22"/>
        </w:rPr>
        <w:t>Inanspruchnahme</w:t>
      </w:r>
      <w:r>
        <w:rPr>
          <w:spacing w:val="-5"/>
          <w:sz w:val="22"/>
        </w:rPr>
        <w:t> </w:t>
      </w:r>
      <w:r>
        <w:rPr>
          <w:sz w:val="22"/>
        </w:rPr>
        <w:t>von</w:t>
      </w:r>
      <w:r>
        <w:rPr>
          <w:spacing w:val="-5"/>
          <w:sz w:val="22"/>
        </w:rPr>
        <w:t> </w:t>
      </w:r>
      <w:r>
        <w:rPr>
          <w:sz w:val="22"/>
        </w:rPr>
        <w:t>Leistungen</w:t>
      </w:r>
      <w:r>
        <w:rPr>
          <w:spacing w:val="-5"/>
          <w:sz w:val="22"/>
        </w:rPr>
        <w:t> </w:t>
      </w:r>
      <w:r>
        <w:rPr>
          <w:sz w:val="22"/>
        </w:rPr>
        <w:t>ist</w:t>
      </w:r>
      <w:r>
        <w:rPr>
          <w:spacing w:val="-4"/>
          <w:sz w:val="22"/>
        </w:rPr>
        <w:t> </w:t>
      </w:r>
      <w:r>
        <w:rPr>
          <w:sz w:val="22"/>
        </w:rPr>
        <w:t>der</w:t>
      </w:r>
      <w:r>
        <w:rPr>
          <w:spacing w:val="-4"/>
          <w:sz w:val="22"/>
        </w:rPr>
        <w:t> </w:t>
      </w:r>
      <w:r>
        <w:rPr>
          <w:sz w:val="22"/>
        </w:rPr>
        <w:t>Auftragnehmer berechtigt, die angefallenen Kosten dem Auftraggeber mit den</w:t>
      </w:r>
      <w:r>
        <w:rPr>
          <w:spacing w:val="-1"/>
          <w:sz w:val="22"/>
        </w:rPr>
        <w:t> </w:t>
      </w:r>
      <w:r>
        <w:rPr>
          <w:sz w:val="22"/>
        </w:rPr>
        <w:t>jeweils gültigen Kostensätzen in Rechnung zu stellen.</w:t>
      </w:r>
    </w:p>
    <w:p>
      <w:pPr>
        <w:pStyle w:val="BodyText"/>
        <w:spacing w:before="4"/>
        <w:rPr>
          <w:sz w:val="25"/>
        </w:rPr>
      </w:pPr>
    </w:p>
    <w:p>
      <w:pPr>
        <w:pStyle w:val="ListParagraph"/>
        <w:numPr>
          <w:ilvl w:val="1"/>
          <w:numId w:val="1"/>
        </w:numPr>
        <w:tabs>
          <w:tab w:pos="905" w:val="left" w:leader="none"/>
          <w:tab w:pos="908" w:val="left" w:leader="none"/>
        </w:tabs>
        <w:spacing w:line="276" w:lineRule="auto" w:before="0" w:after="0"/>
        <w:ind w:left="908" w:right="751" w:hanging="432"/>
        <w:jc w:val="left"/>
        <w:rPr>
          <w:sz w:val="22"/>
        </w:rPr>
      </w:pPr>
      <w:r>
        <w:rPr>
          <w:sz w:val="22"/>
        </w:rPr>
        <w:t>Leistungen,</w:t>
      </w:r>
      <w:r>
        <w:rPr>
          <w:spacing w:val="-4"/>
          <w:sz w:val="22"/>
        </w:rPr>
        <w:t> </w:t>
      </w:r>
      <w:r>
        <w:rPr>
          <w:sz w:val="22"/>
        </w:rPr>
        <w:t>die</w:t>
      </w:r>
      <w:r>
        <w:rPr>
          <w:spacing w:val="-7"/>
          <w:sz w:val="22"/>
        </w:rPr>
        <w:t> </w:t>
      </w:r>
      <w:r>
        <w:rPr>
          <w:sz w:val="22"/>
        </w:rPr>
        <w:t>durch</w:t>
      </w:r>
      <w:r>
        <w:rPr>
          <w:spacing w:val="-7"/>
          <w:sz w:val="22"/>
        </w:rPr>
        <w:t> </w:t>
      </w:r>
      <w:r>
        <w:rPr>
          <w:sz w:val="22"/>
        </w:rPr>
        <w:t>Betriebssystem-,</w:t>
      </w:r>
      <w:r>
        <w:rPr>
          <w:spacing w:val="-4"/>
          <w:sz w:val="22"/>
        </w:rPr>
        <w:t> </w:t>
      </w:r>
      <w:r>
        <w:rPr>
          <w:sz w:val="22"/>
        </w:rPr>
        <w:t>Hardwareänderungen</w:t>
      </w:r>
      <w:r>
        <w:rPr>
          <w:spacing w:val="-4"/>
          <w:sz w:val="22"/>
        </w:rPr>
        <w:t> </w:t>
      </w:r>
      <w:r>
        <w:rPr>
          <w:sz w:val="22"/>
        </w:rPr>
        <w:t>und/oder</w:t>
      </w:r>
      <w:r>
        <w:rPr>
          <w:spacing w:val="-4"/>
          <w:sz w:val="22"/>
        </w:rPr>
        <w:t> </w:t>
      </w:r>
      <w:r>
        <w:rPr>
          <w:sz w:val="22"/>
        </w:rPr>
        <w:t>durch Änderungen von nicht vertragsgegenständlichen wechselseitig programmabhängigen Softwareprogrammen und Schnittstellen bedingt sind.</w:t>
      </w:r>
    </w:p>
    <w:p>
      <w:pPr>
        <w:pStyle w:val="BodyText"/>
        <w:spacing w:before="5"/>
        <w:rPr>
          <w:sz w:val="25"/>
        </w:rPr>
      </w:pPr>
    </w:p>
    <w:p>
      <w:pPr>
        <w:pStyle w:val="ListParagraph"/>
        <w:numPr>
          <w:ilvl w:val="1"/>
          <w:numId w:val="1"/>
        </w:numPr>
        <w:tabs>
          <w:tab w:pos="905" w:val="left" w:leader="none"/>
        </w:tabs>
        <w:spacing w:line="240" w:lineRule="auto" w:before="0" w:after="0"/>
        <w:ind w:left="905" w:right="0" w:hanging="429"/>
        <w:jc w:val="left"/>
        <w:rPr>
          <w:sz w:val="22"/>
        </w:rPr>
      </w:pPr>
      <w:r>
        <w:rPr>
          <w:sz w:val="22"/>
        </w:rPr>
        <w:t>Individuelle</w:t>
      </w:r>
      <w:r>
        <w:rPr>
          <w:spacing w:val="-11"/>
          <w:sz w:val="22"/>
        </w:rPr>
        <w:t> </w:t>
      </w:r>
      <w:r>
        <w:rPr>
          <w:sz w:val="22"/>
        </w:rPr>
        <w:t>Programmanpassungen</w:t>
      </w:r>
      <w:r>
        <w:rPr>
          <w:spacing w:val="-10"/>
          <w:sz w:val="22"/>
        </w:rPr>
        <w:t> </w:t>
      </w:r>
      <w:r>
        <w:rPr>
          <w:sz w:val="22"/>
        </w:rPr>
        <w:t>bzw.</w:t>
      </w:r>
      <w:r>
        <w:rPr>
          <w:spacing w:val="-11"/>
          <w:sz w:val="22"/>
        </w:rPr>
        <w:t> </w:t>
      </w:r>
      <w:r>
        <w:rPr>
          <w:spacing w:val="-2"/>
          <w:sz w:val="22"/>
        </w:rPr>
        <w:t>Neuprogrammierungen.</w:t>
      </w:r>
    </w:p>
    <w:p>
      <w:pPr>
        <w:pStyle w:val="BodyText"/>
        <w:spacing w:before="5"/>
        <w:rPr>
          <w:sz w:val="28"/>
        </w:rPr>
      </w:pPr>
    </w:p>
    <w:p>
      <w:pPr>
        <w:pStyle w:val="ListParagraph"/>
        <w:numPr>
          <w:ilvl w:val="1"/>
          <w:numId w:val="1"/>
        </w:numPr>
        <w:tabs>
          <w:tab w:pos="905" w:val="left" w:leader="none"/>
          <w:tab w:pos="908" w:val="left" w:leader="none"/>
        </w:tabs>
        <w:spacing w:line="278" w:lineRule="auto" w:before="0" w:after="0"/>
        <w:ind w:left="908" w:right="442" w:hanging="432"/>
        <w:jc w:val="both"/>
        <w:rPr>
          <w:sz w:val="22"/>
        </w:rPr>
      </w:pPr>
      <w:r>
        <w:rPr>
          <w:sz w:val="22"/>
        </w:rPr>
        <w:t>Programmänderungen</w:t>
      </w:r>
      <w:r>
        <w:rPr>
          <w:spacing w:val="-5"/>
          <w:sz w:val="22"/>
        </w:rPr>
        <w:t> </w:t>
      </w:r>
      <w:r>
        <w:rPr>
          <w:sz w:val="22"/>
        </w:rPr>
        <w:t>aufgrund</w:t>
      </w:r>
      <w:r>
        <w:rPr>
          <w:spacing w:val="-5"/>
          <w:sz w:val="22"/>
        </w:rPr>
        <w:t> </w:t>
      </w:r>
      <w:r>
        <w:rPr>
          <w:sz w:val="22"/>
        </w:rPr>
        <w:t>von</w:t>
      </w:r>
      <w:r>
        <w:rPr>
          <w:spacing w:val="-5"/>
          <w:sz w:val="22"/>
        </w:rPr>
        <w:t> </w:t>
      </w:r>
      <w:r>
        <w:rPr>
          <w:sz w:val="22"/>
        </w:rPr>
        <w:t>Änderungen</w:t>
      </w:r>
      <w:r>
        <w:rPr>
          <w:spacing w:val="-8"/>
          <w:sz w:val="22"/>
        </w:rPr>
        <w:t> </w:t>
      </w:r>
      <w:r>
        <w:rPr>
          <w:sz w:val="22"/>
        </w:rPr>
        <w:t>gesetzlicher</w:t>
      </w:r>
      <w:r>
        <w:rPr>
          <w:spacing w:val="-6"/>
          <w:sz w:val="22"/>
        </w:rPr>
        <w:t> </w:t>
      </w:r>
      <w:r>
        <w:rPr>
          <w:sz w:val="22"/>
        </w:rPr>
        <w:t>Vorschriften,</w:t>
      </w:r>
      <w:r>
        <w:rPr>
          <w:spacing w:val="-5"/>
          <w:sz w:val="22"/>
        </w:rPr>
        <w:t> </w:t>
      </w:r>
      <w:r>
        <w:rPr>
          <w:sz w:val="22"/>
        </w:rPr>
        <w:t>wenn sie eine Änderung der Programmlogik erfordern.</w:t>
      </w:r>
    </w:p>
    <w:p>
      <w:pPr>
        <w:pStyle w:val="BodyText"/>
        <w:rPr>
          <w:sz w:val="25"/>
        </w:rPr>
      </w:pPr>
    </w:p>
    <w:p>
      <w:pPr>
        <w:pStyle w:val="ListParagraph"/>
        <w:numPr>
          <w:ilvl w:val="1"/>
          <w:numId w:val="1"/>
        </w:numPr>
        <w:tabs>
          <w:tab w:pos="905" w:val="left" w:leader="none"/>
          <w:tab w:pos="908" w:val="left" w:leader="none"/>
        </w:tabs>
        <w:spacing w:line="276" w:lineRule="auto" w:before="1" w:after="0"/>
        <w:ind w:left="908" w:right="384" w:hanging="432"/>
        <w:jc w:val="left"/>
        <w:rPr>
          <w:sz w:val="22"/>
        </w:rPr>
      </w:pPr>
      <w:r>
        <w:rPr>
          <w:sz w:val="22"/>
        </w:rPr>
        <w:t>Der</w:t>
      </w:r>
      <w:r>
        <w:rPr>
          <w:spacing w:val="-3"/>
          <w:sz w:val="22"/>
        </w:rPr>
        <w:t> </w:t>
      </w:r>
      <w:r>
        <w:rPr>
          <w:sz w:val="22"/>
        </w:rPr>
        <w:t>Auftragnehmer</w:t>
      </w:r>
      <w:r>
        <w:rPr>
          <w:spacing w:val="-5"/>
          <w:sz w:val="22"/>
        </w:rPr>
        <w:t> </w:t>
      </w:r>
      <w:r>
        <w:rPr>
          <w:sz w:val="22"/>
        </w:rPr>
        <w:t>wird</w:t>
      </w:r>
      <w:r>
        <w:rPr>
          <w:spacing w:val="-6"/>
          <w:sz w:val="22"/>
        </w:rPr>
        <w:t> </w:t>
      </w:r>
      <w:r>
        <w:rPr>
          <w:sz w:val="22"/>
        </w:rPr>
        <w:t>von</w:t>
      </w:r>
      <w:r>
        <w:rPr>
          <w:spacing w:val="-3"/>
          <w:sz w:val="22"/>
        </w:rPr>
        <w:t> </w:t>
      </w:r>
      <w:r>
        <w:rPr>
          <w:sz w:val="22"/>
        </w:rPr>
        <w:t>allen</w:t>
      </w:r>
      <w:r>
        <w:rPr>
          <w:spacing w:val="-3"/>
          <w:sz w:val="22"/>
        </w:rPr>
        <w:t> </w:t>
      </w:r>
      <w:r>
        <w:rPr>
          <w:sz w:val="22"/>
        </w:rPr>
        <w:t>Verpflichtungen</w:t>
      </w:r>
      <w:r>
        <w:rPr>
          <w:spacing w:val="-3"/>
          <w:sz w:val="22"/>
        </w:rPr>
        <w:t> </w:t>
      </w:r>
      <w:r>
        <w:rPr>
          <w:sz w:val="22"/>
        </w:rPr>
        <w:t>aus</w:t>
      </w:r>
      <w:r>
        <w:rPr>
          <w:spacing w:val="-3"/>
          <w:sz w:val="22"/>
        </w:rPr>
        <w:t> </w:t>
      </w:r>
      <w:r>
        <w:rPr>
          <w:sz w:val="22"/>
        </w:rPr>
        <w:t>dem</w:t>
      </w:r>
      <w:r>
        <w:rPr>
          <w:spacing w:val="-4"/>
          <w:sz w:val="22"/>
        </w:rPr>
        <w:t> </w:t>
      </w:r>
      <w:r>
        <w:rPr>
          <w:sz w:val="22"/>
        </w:rPr>
        <w:t>vorliegenden</w:t>
      </w:r>
      <w:r>
        <w:rPr>
          <w:spacing w:val="-6"/>
          <w:sz w:val="22"/>
        </w:rPr>
        <w:t> </w:t>
      </w:r>
      <w:r>
        <w:rPr>
          <w:sz w:val="22"/>
        </w:rPr>
        <w:t>Vertrag frei, wenn Programmänderungen in den vertragsgegenständlichen Softwareprogrammen ohne vorhergehende Zustimmung des Auftragnehmers von Mitarbeitern des Auftraggebers oder Dritten durchgeführt, oder die Softwareprogramme nicht widmungsgemäß verwendet werden.</w:t>
      </w:r>
    </w:p>
    <w:p>
      <w:pPr>
        <w:pStyle w:val="BodyText"/>
        <w:spacing w:before="2"/>
        <w:rPr>
          <w:sz w:val="25"/>
        </w:rPr>
      </w:pPr>
    </w:p>
    <w:p>
      <w:pPr>
        <w:pStyle w:val="ListParagraph"/>
        <w:numPr>
          <w:ilvl w:val="1"/>
          <w:numId w:val="1"/>
        </w:numPr>
        <w:tabs>
          <w:tab w:pos="905" w:val="left" w:leader="none"/>
          <w:tab w:pos="908" w:val="left" w:leader="none"/>
        </w:tabs>
        <w:spacing w:line="276" w:lineRule="auto" w:before="1" w:after="0"/>
        <w:ind w:left="908" w:right="385" w:hanging="432"/>
        <w:jc w:val="left"/>
        <w:rPr>
          <w:sz w:val="22"/>
        </w:rPr>
      </w:pPr>
      <w:r>
        <w:rPr>
          <w:sz w:val="22"/>
        </w:rPr>
        <w:t>Eine barrierefreie Ausgestaltung, zB iSd Bundesgesetzes über die Gleichstellung von Menschen mit Behinderungen (Bundes-Behindertengleichstellungsgesetz – BGStG), des Bundesgesetzes über den barrierefreien Zugang zu Websites und mobilen</w:t>
      </w:r>
      <w:r>
        <w:rPr>
          <w:spacing w:val="-4"/>
          <w:sz w:val="22"/>
        </w:rPr>
        <w:t> </w:t>
      </w:r>
      <w:r>
        <w:rPr>
          <w:sz w:val="22"/>
        </w:rPr>
        <w:t>Anwendungen</w:t>
      </w:r>
      <w:r>
        <w:rPr>
          <w:spacing w:val="-5"/>
          <w:sz w:val="22"/>
        </w:rPr>
        <w:t> </w:t>
      </w:r>
      <w:r>
        <w:rPr>
          <w:sz w:val="22"/>
        </w:rPr>
        <w:t>des</w:t>
      </w:r>
      <w:r>
        <w:rPr>
          <w:spacing w:val="-4"/>
          <w:sz w:val="22"/>
        </w:rPr>
        <w:t> </w:t>
      </w:r>
      <w:r>
        <w:rPr>
          <w:sz w:val="22"/>
        </w:rPr>
        <w:t>Bundes</w:t>
      </w:r>
      <w:r>
        <w:rPr>
          <w:spacing w:val="-4"/>
          <w:sz w:val="22"/>
        </w:rPr>
        <w:t> </w:t>
      </w:r>
      <w:r>
        <w:rPr>
          <w:sz w:val="22"/>
        </w:rPr>
        <w:t>(Web-Zugänglichkeits-Gesetz</w:t>
      </w:r>
      <w:r>
        <w:rPr>
          <w:spacing w:val="-4"/>
          <w:sz w:val="22"/>
        </w:rPr>
        <w:t> </w:t>
      </w:r>
      <w:r>
        <w:rPr>
          <w:sz w:val="22"/>
        </w:rPr>
        <w:t>–</w:t>
      </w:r>
      <w:r>
        <w:rPr>
          <w:spacing w:val="-3"/>
          <w:sz w:val="22"/>
        </w:rPr>
        <w:t> </w:t>
      </w:r>
      <w:r>
        <w:rPr>
          <w:sz w:val="22"/>
        </w:rPr>
        <w:t>WZG)</w:t>
      </w:r>
      <w:r>
        <w:rPr>
          <w:spacing w:val="-3"/>
          <w:sz w:val="22"/>
        </w:rPr>
        <w:t> </w:t>
      </w:r>
      <w:r>
        <w:rPr>
          <w:sz w:val="22"/>
        </w:rPr>
        <w:t>bzw.</w:t>
      </w:r>
      <w:r>
        <w:rPr>
          <w:spacing w:val="-3"/>
          <w:sz w:val="22"/>
        </w:rPr>
        <w:t> </w:t>
      </w:r>
      <w:r>
        <w:rPr>
          <w:sz w:val="22"/>
        </w:rPr>
        <w:t>des mit 28. Juni 2025 in Kraft tretenden Bundesgesetz über Barrierefreiheitsanforderungen für Produkte und Dienstleistungen (Barrierefreiheitsgesetz – BaFG); diese kann gesondert angefordert werden.</w:t>
      </w:r>
    </w:p>
    <w:p>
      <w:pPr>
        <w:pStyle w:val="BodyText"/>
        <w:spacing w:before="3"/>
        <w:rPr>
          <w:sz w:val="25"/>
        </w:rPr>
      </w:pPr>
    </w:p>
    <w:p>
      <w:pPr>
        <w:pStyle w:val="ListParagraph"/>
        <w:numPr>
          <w:ilvl w:val="1"/>
          <w:numId w:val="1"/>
        </w:numPr>
        <w:tabs>
          <w:tab w:pos="905" w:val="left" w:leader="none"/>
        </w:tabs>
        <w:spacing w:line="240" w:lineRule="auto" w:before="0" w:after="0"/>
        <w:ind w:left="905" w:right="0" w:hanging="429"/>
        <w:jc w:val="left"/>
        <w:rPr>
          <w:sz w:val="22"/>
        </w:rPr>
      </w:pPr>
      <w:r>
        <w:rPr>
          <w:sz w:val="22"/>
        </w:rPr>
        <w:t>Die</w:t>
      </w:r>
      <w:r>
        <w:rPr>
          <w:spacing w:val="-7"/>
          <w:sz w:val="22"/>
        </w:rPr>
        <w:t> </w:t>
      </w:r>
      <w:r>
        <w:rPr>
          <w:sz w:val="22"/>
        </w:rPr>
        <w:t>Beseitigung</w:t>
      </w:r>
      <w:r>
        <w:rPr>
          <w:spacing w:val="-5"/>
          <w:sz w:val="22"/>
        </w:rPr>
        <w:t> </w:t>
      </w:r>
      <w:r>
        <w:rPr>
          <w:sz w:val="22"/>
        </w:rPr>
        <w:t>von</w:t>
      </w:r>
      <w:r>
        <w:rPr>
          <w:spacing w:val="-5"/>
          <w:sz w:val="22"/>
        </w:rPr>
        <w:t> </w:t>
      </w:r>
      <w:r>
        <w:rPr>
          <w:sz w:val="22"/>
        </w:rPr>
        <w:t>durch</w:t>
      </w:r>
      <w:r>
        <w:rPr>
          <w:spacing w:val="-5"/>
          <w:sz w:val="22"/>
        </w:rPr>
        <w:t> </w:t>
      </w:r>
      <w:r>
        <w:rPr>
          <w:sz w:val="22"/>
        </w:rPr>
        <w:t>den</w:t>
      </w:r>
      <w:r>
        <w:rPr>
          <w:spacing w:val="-5"/>
          <w:sz w:val="22"/>
        </w:rPr>
        <w:t> </w:t>
      </w:r>
      <w:r>
        <w:rPr>
          <w:sz w:val="22"/>
        </w:rPr>
        <w:t>Auftraggeber</w:t>
      </w:r>
      <w:r>
        <w:rPr>
          <w:spacing w:val="-4"/>
          <w:sz w:val="22"/>
        </w:rPr>
        <w:t> </w:t>
      </w:r>
      <w:r>
        <w:rPr>
          <w:sz w:val="22"/>
        </w:rPr>
        <w:t>oder</w:t>
      </w:r>
      <w:r>
        <w:rPr>
          <w:spacing w:val="-7"/>
          <w:sz w:val="22"/>
        </w:rPr>
        <w:t> </w:t>
      </w:r>
      <w:r>
        <w:rPr>
          <w:sz w:val="22"/>
        </w:rPr>
        <w:t>Dritten</w:t>
      </w:r>
      <w:r>
        <w:rPr>
          <w:spacing w:val="-6"/>
          <w:sz w:val="22"/>
        </w:rPr>
        <w:t> </w:t>
      </w:r>
      <w:r>
        <w:rPr>
          <w:sz w:val="22"/>
        </w:rPr>
        <w:t>verursachten</w:t>
      </w:r>
      <w:r>
        <w:rPr>
          <w:spacing w:val="-6"/>
          <w:sz w:val="22"/>
        </w:rPr>
        <w:t> </w:t>
      </w:r>
      <w:r>
        <w:rPr>
          <w:spacing w:val="-2"/>
          <w:sz w:val="22"/>
        </w:rPr>
        <w:t>Fehlern.</w:t>
      </w:r>
    </w:p>
    <w:p>
      <w:pPr>
        <w:pStyle w:val="BodyText"/>
        <w:spacing w:before="7"/>
        <w:rPr>
          <w:sz w:val="28"/>
        </w:rPr>
      </w:pPr>
    </w:p>
    <w:p>
      <w:pPr>
        <w:pStyle w:val="ListParagraph"/>
        <w:numPr>
          <w:ilvl w:val="1"/>
          <w:numId w:val="1"/>
        </w:numPr>
        <w:tabs>
          <w:tab w:pos="905" w:val="left" w:leader="none"/>
          <w:tab w:pos="908" w:val="left" w:leader="none"/>
        </w:tabs>
        <w:spacing w:line="276" w:lineRule="auto" w:before="1" w:after="0"/>
        <w:ind w:left="908" w:right="1071" w:hanging="432"/>
        <w:jc w:val="left"/>
        <w:rPr>
          <w:sz w:val="22"/>
        </w:rPr>
      </w:pPr>
      <w:r>
        <w:rPr>
          <w:sz w:val="22"/>
        </w:rPr>
        <w:t>Verluste oder Schäden, die direkt oder indirekt durch Handlungen oder Unterlassungen</w:t>
      </w:r>
      <w:r>
        <w:rPr>
          <w:spacing w:val="-5"/>
          <w:sz w:val="22"/>
        </w:rPr>
        <w:t> </w:t>
      </w:r>
      <w:r>
        <w:rPr>
          <w:sz w:val="22"/>
        </w:rPr>
        <w:t>bei</w:t>
      </w:r>
      <w:r>
        <w:rPr>
          <w:spacing w:val="-5"/>
          <w:sz w:val="22"/>
        </w:rPr>
        <w:t> </w:t>
      </w:r>
      <w:r>
        <w:rPr>
          <w:sz w:val="22"/>
        </w:rPr>
        <w:t>der</w:t>
      </w:r>
      <w:r>
        <w:rPr>
          <w:spacing w:val="-6"/>
          <w:sz w:val="22"/>
        </w:rPr>
        <w:t> </w:t>
      </w:r>
      <w:r>
        <w:rPr>
          <w:sz w:val="22"/>
        </w:rPr>
        <w:t>Bedienung</w:t>
      </w:r>
      <w:r>
        <w:rPr>
          <w:spacing w:val="-6"/>
          <w:sz w:val="22"/>
        </w:rPr>
        <w:t> </w:t>
      </w:r>
      <w:r>
        <w:rPr>
          <w:sz w:val="22"/>
        </w:rPr>
        <w:t>durch</w:t>
      </w:r>
      <w:r>
        <w:rPr>
          <w:spacing w:val="-5"/>
          <w:sz w:val="22"/>
        </w:rPr>
        <w:t> </w:t>
      </w:r>
      <w:r>
        <w:rPr>
          <w:sz w:val="22"/>
        </w:rPr>
        <w:t>den</w:t>
      </w:r>
      <w:r>
        <w:rPr>
          <w:spacing w:val="-5"/>
          <w:sz w:val="22"/>
        </w:rPr>
        <w:t> </w:t>
      </w:r>
      <w:r>
        <w:rPr>
          <w:sz w:val="22"/>
        </w:rPr>
        <w:t>Auftraggeber</w:t>
      </w:r>
      <w:r>
        <w:rPr>
          <w:spacing w:val="-6"/>
          <w:sz w:val="22"/>
        </w:rPr>
        <w:t> </w:t>
      </w:r>
      <w:r>
        <w:rPr>
          <w:sz w:val="22"/>
        </w:rPr>
        <w:t>oder</w:t>
      </w:r>
      <w:r>
        <w:rPr>
          <w:spacing w:val="-4"/>
          <w:sz w:val="22"/>
        </w:rPr>
        <w:t> </w:t>
      </w:r>
      <w:r>
        <w:rPr>
          <w:sz w:val="22"/>
        </w:rPr>
        <w:t>Anwender </w:t>
      </w:r>
      <w:r>
        <w:rPr>
          <w:spacing w:val="-2"/>
          <w:sz w:val="22"/>
        </w:rPr>
        <w:t>entstehen.</w:t>
      </w:r>
    </w:p>
    <w:p>
      <w:pPr>
        <w:pStyle w:val="BodyText"/>
        <w:spacing w:before="4"/>
        <w:rPr>
          <w:sz w:val="25"/>
        </w:rPr>
      </w:pPr>
    </w:p>
    <w:p>
      <w:pPr>
        <w:pStyle w:val="ListParagraph"/>
        <w:numPr>
          <w:ilvl w:val="1"/>
          <w:numId w:val="1"/>
        </w:numPr>
        <w:tabs>
          <w:tab w:pos="682" w:val="left" w:leader="none"/>
          <w:tab w:pos="819" w:val="left" w:leader="none"/>
        </w:tabs>
        <w:spacing w:line="276" w:lineRule="auto" w:before="0" w:after="0"/>
        <w:ind w:left="682" w:right="1840" w:hanging="432"/>
        <w:jc w:val="left"/>
        <w:rPr>
          <w:sz w:val="22"/>
        </w:rPr>
      </w:pPr>
      <w:r>
        <w:rPr>
          <w:sz w:val="22"/>
        </w:rPr>
        <w:t>Datenkonvertierungen,</w:t>
      </w:r>
      <w:r>
        <w:rPr>
          <w:spacing w:val="-7"/>
          <w:sz w:val="22"/>
        </w:rPr>
        <w:t> </w:t>
      </w:r>
      <w:r>
        <w:rPr>
          <w:sz w:val="22"/>
        </w:rPr>
        <w:t>Wiederherstellung</w:t>
      </w:r>
      <w:r>
        <w:rPr>
          <w:spacing w:val="-8"/>
          <w:sz w:val="22"/>
        </w:rPr>
        <w:t> </w:t>
      </w:r>
      <w:r>
        <w:rPr>
          <w:sz w:val="22"/>
        </w:rPr>
        <w:t>von</w:t>
      </w:r>
      <w:r>
        <w:rPr>
          <w:spacing w:val="-7"/>
          <w:sz w:val="22"/>
        </w:rPr>
        <w:t> </w:t>
      </w:r>
      <w:r>
        <w:rPr>
          <w:sz w:val="22"/>
        </w:rPr>
        <w:t>Datenbeständen</w:t>
      </w:r>
      <w:r>
        <w:rPr>
          <w:spacing w:val="-7"/>
          <w:sz w:val="22"/>
        </w:rPr>
        <w:t> </w:t>
      </w:r>
      <w:r>
        <w:rPr>
          <w:sz w:val="22"/>
        </w:rPr>
        <w:t>und </w:t>
      </w:r>
      <w:r>
        <w:rPr>
          <w:spacing w:val="-2"/>
          <w:sz w:val="22"/>
        </w:rPr>
        <w:t>Schnittstellenanpassungen.</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spacing w:val="-2"/>
        </w:rPr>
        <w:t>Preise</w:t>
      </w:r>
    </w:p>
    <w:p>
      <w:pPr>
        <w:pStyle w:val="BodyText"/>
        <w:spacing w:before="11"/>
        <w:rPr>
          <w:b/>
          <w:sz w:val="23"/>
        </w:rPr>
      </w:pPr>
    </w:p>
    <w:p>
      <w:pPr>
        <w:pStyle w:val="ListParagraph"/>
        <w:numPr>
          <w:ilvl w:val="1"/>
          <w:numId w:val="1"/>
        </w:numPr>
        <w:tabs>
          <w:tab w:pos="905" w:val="left" w:leader="none"/>
          <w:tab w:pos="908" w:val="left" w:leader="none"/>
        </w:tabs>
        <w:spacing w:line="276" w:lineRule="auto" w:before="0" w:after="0"/>
        <w:ind w:left="908" w:right="121" w:hanging="432"/>
        <w:jc w:val="left"/>
        <w:rPr>
          <w:sz w:val="22"/>
        </w:rPr>
      </w:pPr>
      <w:r>
        <w:rPr>
          <w:sz w:val="22"/>
        </w:rPr>
        <w:t>Alle Preise verstehen sich in Euro ohne Umsatzsteuer. Die genannten Preise verstehen sich ab Erfüllungsort. Die Kosten von Programmträgern (z.B. Speichersticks,</w:t>
      </w:r>
      <w:r>
        <w:rPr>
          <w:spacing w:val="-5"/>
          <w:sz w:val="22"/>
        </w:rPr>
        <w:t> </w:t>
      </w:r>
      <w:r>
        <w:rPr>
          <w:sz w:val="22"/>
        </w:rPr>
        <w:t>DVD´s,</w:t>
      </w:r>
      <w:r>
        <w:rPr>
          <w:spacing w:val="-4"/>
          <w:sz w:val="22"/>
        </w:rPr>
        <w:t> </w:t>
      </w:r>
      <w:r>
        <w:rPr>
          <w:sz w:val="22"/>
        </w:rPr>
        <w:t>Cd´s,</w:t>
      </w:r>
      <w:r>
        <w:rPr>
          <w:spacing w:val="-5"/>
          <w:sz w:val="22"/>
        </w:rPr>
        <w:t> </w:t>
      </w:r>
      <w:r>
        <w:rPr>
          <w:sz w:val="22"/>
        </w:rPr>
        <w:t>Magnetbänder,</w:t>
      </w:r>
      <w:r>
        <w:rPr>
          <w:spacing w:val="-4"/>
          <w:sz w:val="22"/>
        </w:rPr>
        <w:t> </w:t>
      </w:r>
      <w:r>
        <w:rPr>
          <w:sz w:val="22"/>
        </w:rPr>
        <w:t>Magnetplatten,</w:t>
      </w:r>
      <w:r>
        <w:rPr>
          <w:spacing w:val="-4"/>
          <w:sz w:val="22"/>
        </w:rPr>
        <w:t> </w:t>
      </w:r>
      <w:r>
        <w:rPr>
          <w:sz w:val="22"/>
        </w:rPr>
        <w:t>Floppy</w:t>
      </w:r>
      <w:r>
        <w:rPr>
          <w:spacing w:val="-6"/>
          <w:sz w:val="22"/>
        </w:rPr>
        <w:t> </w:t>
      </w:r>
      <w:r>
        <w:rPr>
          <w:sz w:val="22"/>
        </w:rPr>
        <w:t>Disks,</w:t>
      </w:r>
      <w:r>
        <w:rPr>
          <w:spacing w:val="-5"/>
          <w:sz w:val="22"/>
        </w:rPr>
        <w:t> </w:t>
      </w:r>
      <w:r>
        <w:rPr>
          <w:sz w:val="22"/>
        </w:rPr>
        <w:t>Streamer</w:t>
      </w:r>
    </w:p>
    <w:p>
      <w:pPr>
        <w:spacing w:after="0" w:line="276" w:lineRule="auto"/>
        <w:jc w:val="left"/>
        <w:rPr>
          <w:sz w:val="22"/>
        </w:rPr>
        <w:sectPr>
          <w:pgSz w:w="11910" w:h="16840"/>
          <w:pgMar w:header="465" w:footer="0" w:top="1320" w:bottom="280" w:left="1300" w:right="1300"/>
        </w:sectPr>
      </w:pPr>
    </w:p>
    <w:p>
      <w:pPr>
        <w:pStyle w:val="BodyText"/>
        <w:spacing w:line="278" w:lineRule="auto" w:before="90"/>
        <w:ind w:left="908"/>
      </w:pPr>
      <w:r>
        <w:rPr/>
        <w:t>Tapes,</w:t>
      </w:r>
      <w:r>
        <w:rPr>
          <w:spacing w:val="-5"/>
        </w:rPr>
        <w:t> </w:t>
      </w:r>
      <w:r>
        <w:rPr/>
        <w:t>Magnetbandkassetten</w:t>
      </w:r>
      <w:r>
        <w:rPr>
          <w:spacing w:val="-8"/>
        </w:rPr>
        <w:t> </w:t>
      </w:r>
      <w:r>
        <w:rPr/>
        <w:t>usw.)</w:t>
      </w:r>
      <w:r>
        <w:rPr>
          <w:spacing w:val="-5"/>
        </w:rPr>
        <w:t> </w:t>
      </w:r>
      <w:r>
        <w:rPr/>
        <w:t>sowie</w:t>
      </w:r>
      <w:r>
        <w:rPr>
          <w:spacing w:val="-6"/>
        </w:rPr>
        <w:t> </w:t>
      </w:r>
      <w:r>
        <w:rPr/>
        <w:t>Dokumentationen</w:t>
      </w:r>
      <w:r>
        <w:rPr>
          <w:spacing w:val="-5"/>
        </w:rPr>
        <w:t> </w:t>
      </w:r>
      <w:r>
        <w:rPr/>
        <w:t>und</w:t>
      </w:r>
      <w:r>
        <w:rPr>
          <w:spacing w:val="-5"/>
        </w:rPr>
        <w:t> </w:t>
      </w:r>
      <w:r>
        <w:rPr/>
        <w:t>allfällige Vertragsgebühren werden gesondert in Rechnung gestellt.</w:t>
      </w:r>
    </w:p>
    <w:p>
      <w:pPr>
        <w:pStyle w:val="BodyText"/>
        <w:spacing w:before="1"/>
        <w:rPr>
          <w:sz w:val="25"/>
        </w:rPr>
      </w:pPr>
    </w:p>
    <w:p>
      <w:pPr>
        <w:pStyle w:val="ListParagraph"/>
        <w:numPr>
          <w:ilvl w:val="1"/>
          <w:numId w:val="1"/>
        </w:numPr>
        <w:tabs>
          <w:tab w:pos="905" w:val="left" w:leader="none"/>
          <w:tab w:pos="908" w:val="left" w:leader="none"/>
        </w:tabs>
        <w:spacing w:line="276" w:lineRule="auto" w:before="0" w:after="0"/>
        <w:ind w:left="908" w:right="320" w:hanging="432"/>
        <w:jc w:val="left"/>
        <w:rPr>
          <w:sz w:val="22"/>
        </w:rPr>
      </w:pPr>
      <w:r>
        <w:rPr>
          <w:sz w:val="22"/>
        </w:rPr>
        <w:t>Für Dienstleistungen, die in den Geschäftsräumen des Auftragnehmers erbracht werden</w:t>
      </w:r>
      <w:r>
        <w:rPr>
          <w:spacing w:val="-3"/>
          <w:sz w:val="22"/>
        </w:rPr>
        <w:t> </w:t>
      </w:r>
      <w:r>
        <w:rPr>
          <w:sz w:val="22"/>
        </w:rPr>
        <w:t>können,</w:t>
      </w:r>
      <w:r>
        <w:rPr>
          <w:spacing w:val="-4"/>
          <w:sz w:val="22"/>
        </w:rPr>
        <w:t> </w:t>
      </w:r>
      <w:r>
        <w:rPr>
          <w:sz w:val="22"/>
        </w:rPr>
        <w:t>jedoch</w:t>
      </w:r>
      <w:r>
        <w:rPr>
          <w:spacing w:val="-6"/>
          <w:sz w:val="22"/>
        </w:rPr>
        <w:t> </w:t>
      </w:r>
      <w:r>
        <w:rPr>
          <w:sz w:val="22"/>
        </w:rPr>
        <w:t>auf</w:t>
      </w:r>
      <w:r>
        <w:rPr>
          <w:spacing w:val="-3"/>
          <w:sz w:val="22"/>
        </w:rPr>
        <w:t> </w:t>
      </w:r>
      <w:r>
        <w:rPr>
          <w:sz w:val="22"/>
        </w:rPr>
        <w:t>Wunsch</w:t>
      </w:r>
      <w:r>
        <w:rPr>
          <w:spacing w:val="-3"/>
          <w:sz w:val="22"/>
        </w:rPr>
        <w:t> </w:t>
      </w:r>
      <w:r>
        <w:rPr>
          <w:sz w:val="22"/>
        </w:rPr>
        <w:t>des</w:t>
      </w:r>
      <w:r>
        <w:rPr>
          <w:spacing w:val="-3"/>
          <w:sz w:val="22"/>
        </w:rPr>
        <w:t> </w:t>
      </w:r>
      <w:r>
        <w:rPr>
          <w:sz w:val="22"/>
        </w:rPr>
        <w:t>Auftraggebers</w:t>
      </w:r>
      <w:r>
        <w:rPr>
          <w:spacing w:val="-3"/>
          <w:sz w:val="22"/>
        </w:rPr>
        <w:t> </w:t>
      </w:r>
      <w:r>
        <w:rPr>
          <w:sz w:val="22"/>
        </w:rPr>
        <w:t>ausnahmsweise</w:t>
      </w:r>
      <w:r>
        <w:rPr>
          <w:spacing w:val="-4"/>
          <w:sz w:val="22"/>
        </w:rPr>
        <w:t> </w:t>
      </w:r>
      <w:r>
        <w:rPr>
          <w:sz w:val="22"/>
        </w:rPr>
        <w:t>bei</w:t>
      </w:r>
      <w:r>
        <w:rPr>
          <w:spacing w:val="-3"/>
          <w:sz w:val="22"/>
        </w:rPr>
        <w:t> </w:t>
      </w:r>
      <w:r>
        <w:rPr>
          <w:sz w:val="22"/>
        </w:rPr>
        <w:t>diesem erbracht werden, trägt der Auftraggeber die Kosten für Fahrt, Aufenthalt und Wegzeit für die mit der</w:t>
      </w:r>
      <w:r>
        <w:rPr>
          <w:spacing w:val="-4"/>
          <w:sz w:val="22"/>
        </w:rPr>
        <w:t> </w:t>
      </w:r>
      <w:r>
        <w:rPr>
          <w:sz w:val="22"/>
        </w:rPr>
        <w:t>Ausführung</w:t>
      </w:r>
      <w:r>
        <w:rPr>
          <w:spacing w:val="-1"/>
          <w:sz w:val="22"/>
        </w:rPr>
        <w:t> </w:t>
      </w:r>
      <w:r>
        <w:rPr>
          <w:sz w:val="22"/>
        </w:rPr>
        <w:t>der Dienstleistung beauftragten</w:t>
      </w:r>
      <w:r>
        <w:rPr>
          <w:spacing w:val="-1"/>
          <w:sz w:val="22"/>
        </w:rPr>
        <w:t> </w:t>
      </w:r>
      <w:r>
        <w:rPr>
          <w:sz w:val="22"/>
        </w:rPr>
        <w:t>Personen des </w:t>
      </w:r>
      <w:r>
        <w:rPr>
          <w:spacing w:val="-2"/>
          <w:sz w:val="22"/>
        </w:rPr>
        <w:t>Auftragnehmers.</w:t>
      </w:r>
    </w:p>
    <w:p>
      <w:pPr>
        <w:pStyle w:val="BodyText"/>
        <w:spacing w:before="2"/>
        <w:rPr>
          <w:sz w:val="25"/>
        </w:rPr>
      </w:pPr>
    </w:p>
    <w:p>
      <w:pPr>
        <w:pStyle w:val="ListParagraph"/>
        <w:numPr>
          <w:ilvl w:val="1"/>
          <w:numId w:val="1"/>
        </w:numPr>
        <w:tabs>
          <w:tab w:pos="905" w:val="left" w:leader="none"/>
          <w:tab w:pos="908" w:val="left" w:leader="none"/>
        </w:tabs>
        <w:spacing w:line="276" w:lineRule="auto" w:before="0" w:after="0"/>
        <w:ind w:left="908" w:right="472" w:hanging="432"/>
        <w:jc w:val="left"/>
        <w:rPr>
          <w:sz w:val="22"/>
        </w:rPr>
      </w:pPr>
      <w:r>
        <w:rPr>
          <w:sz w:val="22"/>
        </w:rPr>
        <w:t>Der Auftragnehmer ist berechtigt, bei nach Vertragsabschluss eintretenden Steigerungen</w:t>
      </w:r>
      <w:r>
        <w:rPr>
          <w:spacing w:val="-4"/>
          <w:sz w:val="22"/>
        </w:rPr>
        <w:t> </w:t>
      </w:r>
      <w:r>
        <w:rPr>
          <w:sz w:val="22"/>
        </w:rPr>
        <w:t>von</w:t>
      </w:r>
      <w:r>
        <w:rPr>
          <w:spacing w:val="-6"/>
          <w:sz w:val="22"/>
        </w:rPr>
        <w:t> </w:t>
      </w:r>
      <w:r>
        <w:rPr>
          <w:sz w:val="22"/>
        </w:rPr>
        <w:t>Lohn-</w:t>
      </w:r>
      <w:r>
        <w:rPr>
          <w:spacing w:val="-4"/>
          <w:sz w:val="22"/>
        </w:rPr>
        <w:t> </w:t>
      </w:r>
      <w:r>
        <w:rPr>
          <w:sz w:val="22"/>
        </w:rPr>
        <w:t>und</w:t>
      </w:r>
      <w:r>
        <w:rPr>
          <w:spacing w:val="-3"/>
          <w:sz w:val="22"/>
        </w:rPr>
        <w:t> </w:t>
      </w:r>
      <w:r>
        <w:rPr>
          <w:sz w:val="22"/>
        </w:rPr>
        <w:t>Materialkosten</w:t>
      </w:r>
      <w:r>
        <w:rPr>
          <w:spacing w:val="-4"/>
          <w:sz w:val="22"/>
        </w:rPr>
        <w:t> </w:t>
      </w:r>
      <w:r>
        <w:rPr>
          <w:sz w:val="22"/>
        </w:rPr>
        <w:t>bzw.</w:t>
      </w:r>
      <w:r>
        <w:rPr>
          <w:spacing w:val="-5"/>
          <w:sz w:val="22"/>
        </w:rPr>
        <w:t> </w:t>
      </w:r>
      <w:r>
        <w:rPr>
          <w:sz w:val="22"/>
        </w:rPr>
        <w:t>sonstigen</w:t>
      </w:r>
      <w:r>
        <w:rPr>
          <w:spacing w:val="-4"/>
          <w:sz w:val="22"/>
        </w:rPr>
        <w:t> </w:t>
      </w:r>
      <w:r>
        <w:rPr>
          <w:sz w:val="22"/>
        </w:rPr>
        <w:t>Kosten</w:t>
      </w:r>
      <w:r>
        <w:rPr>
          <w:spacing w:val="-6"/>
          <w:sz w:val="22"/>
        </w:rPr>
        <w:t> </w:t>
      </w:r>
      <w:r>
        <w:rPr>
          <w:sz w:val="22"/>
        </w:rPr>
        <w:t>und</w:t>
      </w:r>
      <w:r>
        <w:rPr>
          <w:spacing w:val="-3"/>
          <w:sz w:val="22"/>
        </w:rPr>
        <w:t> </w:t>
      </w:r>
      <w:r>
        <w:rPr>
          <w:sz w:val="22"/>
        </w:rPr>
        <w:t>Abgaben, die umseitig angeführten Pauschalbeträge entsprechend zu erhöhen und dem Auftraggeber ab dem auf die Erhöhung folgenden Monatsbeginn anzulasten. Die Erhöhungen gelten vom Auftraggeber von vornherein akzeptiert,</w:t>
      </w:r>
      <w:r>
        <w:rPr>
          <w:spacing w:val="-1"/>
          <w:sz w:val="22"/>
        </w:rPr>
        <w:t> </w:t>
      </w:r>
      <w:r>
        <w:rPr>
          <w:sz w:val="22"/>
        </w:rPr>
        <w:t>wenn sie nicht mehr als 10% jährlich betragen.</w:t>
      </w:r>
    </w:p>
    <w:p>
      <w:pPr>
        <w:pStyle w:val="BodyText"/>
        <w:spacing w:before="5"/>
        <w:rPr>
          <w:sz w:val="25"/>
        </w:rPr>
      </w:pPr>
    </w:p>
    <w:p>
      <w:pPr>
        <w:pStyle w:val="ListParagraph"/>
        <w:numPr>
          <w:ilvl w:val="1"/>
          <w:numId w:val="1"/>
        </w:numPr>
        <w:tabs>
          <w:tab w:pos="905" w:val="left" w:leader="none"/>
          <w:tab w:pos="908" w:val="left" w:leader="none"/>
        </w:tabs>
        <w:spacing w:line="276" w:lineRule="auto" w:before="0" w:after="0"/>
        <w:ind w:left="908" w:right="841" w:hanging="432"/>
        <w:jc w:val="both"/>
        <w:rPr>
          <w:sz w:val="22"/>
        </w:rPr>
      </w:pPr>
      <w:r>
        <w:rPr>
          <w:sz w:val="22"/>
        </w:rPr>
        <w:t>Alle Gebühren und Steuern (insbesondere UST)</w:t>
      </w:r>
      <w:r>
        <w:rPr>
          <w:spacing w:val="-3"/>
          <w:sz w:val="22"/>
        </w:rPr>
        <w:t> </w:t>
      </w:r>
      <w:r>
        <w:rPr>
          <w:sz w:val="22"/>
        </w:rPr>
        <w:t>werden aufgrund der</w:t>
      </w:r>
      <w:r>
        <w:rPr>
          <w:spacing w:val="-1"/>
          <w:sz w:val="22"/>
        </w:rPr>
        <w:t> </w:t>
      </w:r>
      <w:r>
        <w:rPr>
          <w:sz w:val="22"/>
        </w:rPr>
        <w:t>jeweils gültigen</w:t>
      </w:r>
      <w:r>
        <w:rPr>
          <w:spacing w:val="-7"/>
          <w:sz w:val="22"/>
        </w:rPr>
        <w:t> </w:t>
      </w:r>
      <w:r>
        <w:rPr>
          <w:sz w:val="22"/>
        </w:rPr>
        <w:t>Gesetzeslage</w:t>
      </w:r>
      <w:r>
        <w:rPr>
          <w:spacing w:val="-7"/>
          <w:sz w:val="22"/>
        </w:rPr>
        <w:t> </w:t>
      </w:r>
      <w:r>
        <w:rPr>
          <w:sz w:val="22"/>
        </w:rPr>
        <w:t>berechnet.</w:t>
      </w:r>
      <w:r>
        <w:rPr>
          <w:spacing w:val="-5"/>
          <w:sz w:val="22"/>
        </w:rPr>
        <w:t> </w:t>
      </w:r>
      <w:r>
        <w:rPr>
          <w:sz w:val="22"/>
        </w:rPr>
        <w:t>Falls</w:t>
      </w:r>
      <w:r>
        <w:rPr>
          <w:spacing w:val="-6"/>
          <w:sz w:val="22"/>
        </w:rPr>
        <w:t> </w:t>
      </w:r>
      <w:r>
        <w:rPr>
          <w:sz w:val="22"/>
        </w:rPr>
        <w:t>die</w:t>
      </w:r>
      <w:r>
        <w:rPr>
          <w:spacing w:val="-6"/>
          <w:sz w:val="22"/>
        </w:rPr>
        <w:t> </w:t>
      </w:r>
      <w:r>
        <w:rPr>
          <w:sz w:val="22"/>
        </w:rPr>
        <w:t>Abgabenbehörden</w:t>
      </w:r>
      <w:r>
        <w:rPr>
          <w:spacing w:val="-7"/>
          <w:sz w:val="22"/>
        </w:rPr>
        <w:t> </w:t>
      </w:r>
      <w:r>
        <w:rPr>
          <w:sz w:val="22"/>
        </w:rPr>
        <w:t>darüber</w:t>
      </w:r>
      <w:r>
        <w:rPr>
          <w:spacing w:val="-5"/>
          <w:sz w:val="22"/>
        </w:rPr>
        <w:t> </w:t>
      </w:r>
      <w:r>
        <w:rPr>
          <w:sz w:val="22"/>
        </w:rPr>
        <w:t>hinaus nachträglich Steuern oder Abgaben vorschreiben, gehen diese zu</w:t>
      </w:r>
      <w:r>
        <w:rPr>
          <w:spacing w:val="-2"/>
          <w:sz w:val="22"/>
        </w:rPr>
        <w:t> </w:t>
      </w:r>
      <w:r>
        <w:rPr>
          <w:sz w:val="22"/>
        </w:rPr>
        <w:t>Lasten</w:t>
      </w:r>
      <w:r>
        <w:rPr>
          <w:spacing w:val="-2"/>
          <w:sz w:val="22"/>
        </w:rPr>
        <w:t> </w:t>
      </w:r>
      <w:r>
        <w:rPr>
          <w:sz w:val="22"/>
        </w:rPr>
        <w:t>des </w:t>
      </w:r>
      <w:r>
        <w:rPr>
          <w:spacing w:val="-2"/>
          <w:sz w:val="22"/>
        </w:rPr>
        <w:t>Auftraggebers.</w:t>
      </w:r>
    </w:p>
    <w:p>
      <w:pPr>
        <w:pStyle w:val="BodyText"/>
        <w:spacing w:before="3"/>
        <w:rPr>
          <w:sz w:val="26"/>
        </w:rPr>
      </w:pPr>
    </w:p>
    <w:p>
      <w:pPr>
        <w:pStyle w:val="Heading1"/>
        <w:numPr>
          <w:ilvl w:val="0"/>
          <w:numId w:val="1"/>
        </w:numPr>
        <w:tabs>
          <w:tab w:pos="475" w:val="left" w:leader="none"/>
        </w:tabs>
        <w:spacing w:line="240" w:lineRule="auto" w:before="1" w:after="0"/>
        <w:ind w:left="475" w:right="0" w:hanging="359"/>
        <w:jc w:val="left"/>
      </w:pPr>
      <w:r>
        <w:rPr>
          <w:spacing w:val="-2"/>
        </w:rPr>
        <w:t>Liefertermine</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0" w:after="0"/>
        <w:ind w:left="908" w:right="195" w:hanging="432"/>
        <w:jc w:val="left"/>
        <w:rPr>
          <w:sz w:val="22"/>
        </w:rPr>
      </w:pPr>
      <w:r>
        <w:rPr>
          <w:sz w:val="22"/>
        </w:rPr>
        <w:t>Der Auftragnehmer ist bestrebt, innerhalb angemessener Frist auf die jeweiligen Anfragen</w:t>
      </w:r>
      <w:r>
        <w:rPr>
          <w:spacing w:val="-4"/>
          <w:sz w:val="22"/>
        </w:rPr>
        <w:t> </w:t>
      </w:r>
      <w:r>
        <w:rPr>
          <w:sz w:val="22"/>
        </w:rPr>
        <w:t>des</w:t>
      </w:r>
      <w:r>
        <w:rPr>
          <w:spacing w:val="-4"/>
          <w:sz w:val="22"/>
        </w:rPr>
        <w:t> </w:t>
      </w:r>
      <w:r>
        <w:rPr>
          <w:sz w:val="22"/>
        </w:rPr>
        <w:t>Auftraggebers</w:t>
      </w:r>
      <w:r>
        <w:rPr>
          <w:spacing w:val="-4"/>
          <w:sz w:val="22"/>
        </w:rPr>
        <w:t> </w:t>
      </w:r>
      <w:r>
        <w:rPr>
          <w:sz w:val="22"/>
        </w:rPr>
        <w:t>während</w:t>
      </w:r>
      <w:r>
        <w:rPr>
          <w:spacing w:val="-5"/>
          <w:sz w:val="22"/>
        </w:rPr>
        <w:t> </w:t>
      </w:r>
      <w:r>
        <w:rPr>
          <w:sz w:val="22"/>
        </w:rPr>
        <w:t>der</w:t>
      </w:r>
      <w:r>
        <w:rPr>
          <w:spacing w:val="-3"/>
          <w:sz w:val="22"/>
        </w:rPr>
        <w:t> </w:t>
      </w:r>
      <w:r>
        <w:rPr>
          <w:sz w:val="22"/>
        </w:rPr>
        <w:t>normalen</w:t>
      </w:r>
      <w:r>
        <w:rPr>
          <w:spacing w:val="-4"/>
          <w:sz w:val="22"/>
        </w:rPr>
        <w:t> </w:t>
      </w:r>
      <w:r>
        <w:rPr>
          <w:sz w:val="22"/>
        </w:rPr>
        <w:t>Arbeitszeit</w:t>
      </w:r>
      <w:r>
        <w:rPr>
          <w:spacing w:val="-3"/>
          <w:sz w:val="22"/>
        </w:rPr>
        <w:t> </w:t>
      </w:r>
      <w:r>
        <w:rPr>
          <w:sz w:val="22"/>
        </w:rPr>
        <w:t>des</w:t>
      </w:r>
      <w:r>
        <w:rPr>
          <w:spacing w:val="-7"/>
          <w:sz w:val="22"/>
        </w:rPr>
        <w:t> </w:t>
      </w:r>
      <w:r>
        <w:rPr>
          <w:sz w:val="22"/>
        </w:rPr>
        <w:t>Auftragnehmers Auskunft zu geben.</w:t>
      </w:r>
    </w:p>
    <w:p>
      <w:pPr>
        <w:pStyle w:val="BodyText"/>
        <w:spacing w:before="4"/>
        <w:rPr>
          <w:sz w:val="25"/>
        </w:rPr>
      </w:pPr>
    </w:p>
    <w:p>
      <w:pPr>
        <w:pStyle w:val="ListParagraph"/>
        <w:numPr>
          <w:ilvl w:val="1"/>
          <w:numId w:val="1"/>
        </w:numPr>
        <w:tabs>
          <w:tab w:pos="905" w:val="left" w:leader="none"/>
          <w:tab w:pos="908" w:val="left" w:leader="none"/>
        </w:tabs>
        <w:spacing w:line="276" w:lineRule="auto" w:before="1" w:after="0"/>
        <w:ind w:left="908" w:right="321" w:hanging="432"/>
        <w:jc w:val="left"/>
        <w:rPr>
          <w:sz w:val="22"/>
        </w:rPr>
      </w:pPr>
      <w:r>
        <w:rPr>
          <w:sz w:val="22"/>
        </w:rPr>
        <w:t>Dem</w:t>
      </w:r>
      <w:r>
        <w:rPr>
          <w:spacing w:val="-4"/>
          <w:sz w:val="22"/>
        </w:rPr>
        <w:t> </w:t>
      </w:r>
      <w:r>
        <w:rPr>
          <w:sz w:val="22"/>
        </w:rPr>
        <w:t>Auftraggeber</w:t>
      </w:r>
      <w:r>
        <w:rPr>
          <w:spacing w:val="-5"/>
          <w:sz w:val="22"/>
        </w:rPr>
        <w:t> </w:t>
      </w:r>
      <w:r>
        <w:rPr>
          <w:sz w:val="22"/>
        </w:rPr>
        <w:t>steht</w:t>
      </w:r>
      <w:r>
        <w:rPr>
          <w:spacing w:val="-4"/>
          <w:sz w:val="22"/>
        </w:rPr>
        <w:t> </w:t>
      </w:r>
      <w:r>
        <w:rPr>
          <w:sz w:val="22"/>
        </w:rPr>
        <w:t>wegen</w:t>
      </w:r>
      <w:r>
        <w:rPr>
          <w:spacing w:val="-6"/>
          <w:sz w:val="22"/>
        </w:rPr>
        <w:t> </w:t>
      </w:r>
      <w:r>
        <w:rPr>
          <w:sz w:val="22"/>
        </w:rPr>
        <w:t>Überschreitung</w:t>
      </w:r>
      <w:r>
        <w:rPr>
          <w:spacing w:val="-3"/>
          <w:sz w:val="22"/>
        </w:rPr>
        <w:t> </w:t>
      </w:r>
      <w:r>
        <w:rPr>
          <w:sz w:val="22"/>
        </w:rPr>
        <w:t>der</w:t>
      </w:r>
      <w:r>
        <w:rPr>
          <w:spacing w:val="-3"/>
          <w:sz w:val="22"/>
        </w:rPr>
        <w:t> </w:t>
      </w:r>
      <w:r>
        <w:rPr>
          <w:sz w:val="22"/>
        </w:rPr>
        <w:t>in</w:t>
      </w:r>
      <w:r>
        <w:rPr>
          <w:spacing w:val="-4"/>
          <w:sz w:val="22"/>
        </w:rPr>
        <w:t> </w:t>
      </w:r>
      <w:r>
        <w:rPr>
          <w:sz w:val="22"/>
        </w:rPr>
        <w:t>Aussicht</w:t>
      </w:r>
      <w:r>
        <w:rPr>
          <w:spacing w:val="-2"/>
          <w:sz w:val="22"/>
        </w:rPr>
        <w:t> </w:t>
      </w:r>
      <w:r>
        <w:rPr>
          <w:sz w:val="22"/>
        </w:rPr>
        <w:t>gestellten</w:t>
      </w:r>
      <w:r>
        <w:rPr>
          <w:spacing w:val="-6"/>
          <w:sz w:val="22"/>
        </w:rPr>
        <w:t> </w:t>
      </w:r>
      <w:r>
        <w:rPr>
          <w:sz w:val="22"/>
        </w:rPr>
        <w:t>Termine weder das Recht auf Rücktritt noch auf Schadenersatz zu.</w:t>
      </w:r>
    </w:p>
    <w:p>
      <w:pPr>
        <w:pStyle w:val="BodyText"/>
        <w:spacing w:before="2"/>
        <w:rPr>
          <w:sz w:val="25"/>
        </w:rPr>
      </w:pPr>
    </w:p>
    <w:p>
      <w:pPr>
        <w:pStyle w:val="ListParagraph"/>
        <w:numPr>
          <w:ilvl w:val="1"/>
          <w:numId w:val="1"/>
        </w:numPr>
        <w:tabs>
          <w:tab w:pos="905" w:val="left" w:leader="none"/>
        </w:tabs>
        <w:spacing w:line="240" w:lineRule="auto" w:before="1" w:after="0"/>
        <w:ind w:left="905" w:right="0" w:hanging="429"/>
        <w:jc w:val="left"/>
        <w:rPr>
          <w:sz w:val="22"/>
        </w:rPr>
      </w:pPr>
      <w:r>
        <w:rPr>
          <w:sz w:val="22"/>
        </w:rPr>
        <w:t>Teillieferungen</w:t>
      </w:r>
      <w:r>
        <w:rPr>
          <w:spacing w:val="-9"/>
          <w:sz w:val="22"/>
        </w:rPr>
        <w:t> </w:t>
      </w:r>
      <w:r>
        <w:rPr>
          <w:sz w:val="22"/>
        </w:rPr>
        <w:t>und</w:t>
      </w:r>
      <w:r>
        <w:rPr>
          <w:spacing w:val="-9"/>
          <w:sz w:val="22"/>
        </w:rPr>
        <w:t> </w:t>
      </w:r>
      <w:r>
        <w:rPr>
          <w:sz w:val="22"/>
        </w:rPr>
        <w:t>Vorauslieferungen</w:t>
      </w:r>
      <w:r>
        <w:rPr>
          <w:spacing w:val="-8"/>
          <w:sz w:val="22"/>
        </w:rPr>
        <w:t> </w:t>
      </w:r>
      <w:r>
        <w:rPr>
          <w:sz w:val="22"/>
        </w:rPr>
        <w:t>sind</w:t>
      </w:r>
      <w:r>
        <w:rPr>
          <w:spacing w:val="-9"/>
          <w:sz w:val="22"/>
        </w:rPr>
        <w:t> </w:t>
      </w:r>
      <w:r>
        <w:rPr>
          <w:spacing w:val="-2"/>
          <w:sz w:val="22"/>
        </w:rPr>
        <w:t>zulässig.</w:t>
      </w:r>
    </w:p>
    <w:p>
      <w:pPr>
        <w:pStyle w:val="BodyText"/>
        <w:spacing w:before="8"/>
        <w:rPr>
          <w:sz w:val="29"/>
        </w:rPr>
      </w:pPr>
    </w:p>
    <w:p>
      <w:pPr>
        <w:pStyle w:val="Heading1"/>
        <w:numPr>
          <w:ilvl w:val="0"/>
          <w:numId w:val="1"/>
        </w:numPr>
        <w:tabs>
          <w:tab w:pos="475" w:val="left" w:leader="none"/>
        </w:tabs>
        <w:spacing w:line="240" w:lineRule="auto" w:before="0" w:after="0"/>
        <w:ind w:left="475" w:right="0" w:hanging="359"/>
        <w:jc w:val="left"/>
      </w:pPr>
      <w:r>
        <w:rPr>
          <w:spacing w:val="-2"/>
        </w:rPr>
        <w:t>Zahlung</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377" w:hanging="432"/>
        <w:jc w:val="left"/>
        <w:rPr>
          <w:sz w:val="22"/>
        </w:rPr>
      </w:pPr>
      <w:r>
        <w:rPr>
          <w:sz w:val="22"/>
        </w:rPr>
        <w:t>Die</w:t>
      </w:r>
      <w:r>
        <w:rPr>
          <w:spacing w:val="-5"/>
          <w:sz w:val="22"/>
        </w:rPr>
        <w:t> </w:t>
      </w:r>
      <w:r>
        <w:rPr>
          <w:sz w:val="22"/>
        </w:rPr>
        <w:t>vereinbarten</w:t>
      </w:r>
      <w:r>
        <w:rPr>
          <w:spacing w:val="-3"/>
          <w:sz w:val="22"/>
        </w:rPr>
        <w:t> </w:t>
      </w:r>
      <w:r>
        <w:rPr>
          <w:sz w:val="22"/>
        </w:rPr>
        <w:t>Pauschalkostenbeträge</w:t>
      </w:r>
      <w:r>
        <w:rPr>
          <w:spacing w:val="-5"/>
          <w:sz w:val="22"/>
        </w:rPr>
        <w:t> </w:t>
      </w:r>
      <w:r>
        <w:rPr>
          <w:sz w:val="22"/>
        </w:rPr>
        <w:t>sind</w:t>
      </w:r>
      <w:r>
        <w:rPr>
          <w:spacing w:val="-5"/>
          <w:sz w:val="22"/>
        </w:rPr>
        <w:t> </w:t>
      </w:r>
      <w:r>
        <w:rPr>
          <w:sz w:val="22"/>
        </w:rPr>
        <w:t>vom</w:t>
      </w:r>
      <w:r>
        <w:rPr>
          <w:spacing w:val="-5"/>
          <w:sz w:val="22"/>
        </w:rPr>
        <w:t> </w:t>
      </w:r>
      <w:r>
        <w:rPr>
          <w:sz w:val="22"/>
        </w:rPr>
        <w:t>Auftraggeber</w:t>
      </w:r>
      <w:r>
        <w:rPr>
          <w:spacing w:val="-6"/>
          <w:sz w:val="22"/>
        </w:rPr>
        <w:t> </w:t>
      </w:r>
      <w:r>
        <w:rPr>
          <w:sz w:val="22"/>
        </w:rPr>
        <w:t>für</w:t>
      </w:r>
      <w:r>
        <w:rPr>
          <w:spacing w:val="-6"/>
          <w:sz w:val="22"/>
        </w:rPr>
        <w:t> </w:t>
      </w:r>
      <w:r>
        <w:rPr>
          <w:sz w:val="22"/>
        </w:rPr>
        <w:t>das Kalenderjahr/Teiljahr im Vorhinein zahlbar.</w:t>
      </w:r>
    </w:p>
    <w:p>
      <w:pPr>
        <w:pStyle w:val="BodyText"/>
        <w:spacing w:before="3"/>
        <w:rPr>
          <w:sz w:val="25"/>
        </w:rPr>
      </w:pPr>
    </w:p>
    <w:p>
      <w:pPr>
        <w:pStyle w:val="ListParagraph"/>
        <w:numPr>
          <w:ilvl w:val="1"/>
          <w:numId w:val="1"/>
        </w:numPr>
        <w:tabs>
          <w:tab w:pos="905" w:val="left" w:leader="none"/>
          <w:tab w:pos="908" w:val="left" w:leader="none"/>
        </w:tabs>
        <w:spacing w:line="276" w:lineRule="auto" w:before="0" w:after="0"/>
        <w:ind w:left="908" w:right="485" w:hanging="432"/>
        <w:jc w:val="left"/>
        <w:rPr>
          <w:sz w:val="22"/>
        </w:rPr>
      </w:pPr>
      <w:r>
        <w:rPr>
          <w:sz w:val="22"/>
        </w:rPr>
        <w:t>Die</w:t>
      </w:r>
      <w:r>
        <w:rPr>
          <w:spacing w:val="-4"/>
          <w:sz w:val="22"/>
        </w:rPr>
        <w:t> </w:t>
      </w:r>
      <w:r>
        <w:rPr>
          <w:sz w:val="22"/>
        </w:rPr>
        <w:t>vom</w:t>
      </w:r>
      <w:r>
        <w:rPr>
          <w:spacing w:val="-4"/>
          <w:sz w:val="22"/>
        </w:rPr>
        <w:t> </w:t>
      </w:r>
      <w:r>
        <w:rPr>
          <w:sz w:val="22"/>
        </w:rPr>
        <w:t>Auftragnehmer</w:t>
      </w:r>
      <w:r>
        <w:rPr>
          <w:spacing w:val="-5"/>
          <w:sz w:val="22"/>
        </w:rPr>
        <w:t> </w:t>
      </w:r>
      <w:r>
        <w:rPr>
          <w:sz w:val="22"/>
        </w:rPr>
        <w:t>gelegten</w:t>
      </w:r>
      <w:r>
        <w:rPr>
          <w:spacing w:val="-6"/>
          <w:sz w:val="22"/>
        </w:rPr>
        <w:t> </w:t>
      </w:r>
      <w:r>
        <w:rPr>
          <w:sz w:val="22"/>
        </w:rPr>
        <w:t>Rechnungen</w:t>
      </w:r>
      <w:r>
        <w:rPr>
          <w:spacing w:val="-3"/>
          <w:sz w:val="22"/>
        </w:rPr>
        <w:t> </w:t>
      </w:r>
      <w:r>
        <w:rPr>
          <w:sz w:val="22"/>
        </w:rPr>
        <w:t>sind</w:t>
      </w:r>
      <w:r>
        <w:rPr>
          <w:spacing w:val="-3"/>
          <w:sz w:val="22"/>
        </w:rPr>
        <w:t> </w:t>
      </w:r>
      <w:r>
        <w:rPr>
          <w:sz w:val="22"/>
        </w:rPr>
        <w:t>14</w:t>
      </w:r>
      <w:r>
        <w:rPr>
          <w:spacing w:val="-4"/>
          <w:sz w:val="22"/>
        </w:rPr>
        <w:t> </w:t>
      </w:r>
      <w:r>
        <w:rPr>
          <w:sz w:val="22"/>
        </w:rPr>
        <w:t>Tage</w:t>
      </w:r>
      <w:r>
        <w:rPr>
          <w:spacing w:val="-4"/>
          <w:sz w:val="22"/>
        </w:rPr>
        <w:t> </w:t>
      </w:r>
      <w:r>
        <w:rPr>
          <w:sz w:val="22"/>
        </w:rPr>
        <w:t>nach</w:t>
      </w:r>
      <w:r>
        <w:rPr>
          <w:spacing w:val="-3"/>
          <w:sz w:val="22"/>
        </w:rPr>
        <w:t> </w:t>
      </w:r>
      <w:r>
        <w:rPr>
          <w:sz w:val="22"/>
        </w:rPr>
        <w:t>Fakturendatum ohne Abzug und spesenfrei fällig.</w:t>
      </w:r>
    </w:p>
    <w:p>
      <w:pPr>
        <w:pStyle w:val="BodyText"/>
        <w:spacing w:before="3"/>
        <w:rPr>
          <w:sz w:val="25"/>
        </w:rPr>
      </w:pPr>
    </w:p>
    <w:p>
      <w:pPr>
        <w:pStyle w:val="ListParagraph"/>
        <w:numPr>
          <w:ilvl w:val="1"/>
          <w:numId w:val="1"/>
        </w:numPr>
        <w:tabs>
          <w:tab w:pos="905" w:val="left" w:leader="none"/>
          <w:tab w:pos="908" w:val="left" w:leader="none"/>
        </w:tabs>
        <w:spacing w:line="276" w:lineRule="auto" w:before="0" w:after="0"/>
        <w:ind w:left="908" w:right="132" w:hanging="432"/>
        <w:jc w:val="left"/>
        <w:rPr>
          <w:sz w:val="22"/>
        </w:rPr>
      </w:pPr>
      <w:r>
        <w:rPr>
          <w:sz w:val="22"/>
        </w:rPr>
        <w:t>Die Einhaltung der vereinbarten Zahlungstermine bildet eine wesentliche</w:t>
      </w:r>
      <w:r>
        <w:rPr>
          <w:sz w:val="22"/>
        </w:rPr>
        <w:t> Bedingung für die Durchführung der Lieferung bzw. Vertragserfüllung durch den Auftragnehmer. Die Nichteinhaltung der vereinbarten Zahlungen berechtigen den Auftragnehmer, die laufenden Arbeiten einzustellen und vom Vertrag zurückzutreten.</w:t>
      </w:r>
      <w:r>
        <w:rPr>
          <w:spacing w:val="-5"/>
          <w:sz w:val="22"/>
        </w:rPr>
        <w:t> </w:t>
      </w:r>
      <w:r>
        <w:rPr>
          <w:sz w:val="22"/>
        </w:rPr>
        <w:t>Alle</w:t>
      </w:r>
      <w:r>
        <w:rPr>
          <w:spacing w:val="-4"/>
          <w:sz w:val="22"/>
        </w:rPr>
        <w:t> </w:t>
      </w:r>
      <w:r>
        <w:rPr>
          <w:sz w:val="22"/>
        </w:rPr>
        <w:t>damit</w:t>
      </w:r>
      <w:r>
        <w:rPr>
          <w:spacing w:val="-3"/>
          <w:sz w:val="22"/>
        </w:rPr>
        <w:t> </w:t>
      </w:r>
      <w:r>
        <w:rPr>
          <w:sz w:val="22"/>
        </w:rPr>
        <w:t>verbundenen</w:t>
      </w:r>
      <w:r>
        <w:rPr>
          <w:spacing w:val="-5"/>
          <w:sz w:val="22"/>
        </w:rPr>
        <w:t> </w:t>
      </w:r>
      <w:r>
        <w:rPr>
          <w:sz w:val="22"/>
        </w:rPr>
        <w:t>Kosten</w:t>
      </w:r>
      <w:r>
        <w:rPr>
          <w:spacing w:val="-6"/>
          <w:sz w:val="22"/>
        </w:rPr>
        <w:t> </w:t>
      </w:r>
      <w:r>
        <w:rPr>
          <w:sz w:val="22"/>
        </w:rPr>
        <w:t>sowie</w:t>
      </w:r>
      <w:r>
        <w:rPr>
          <w:spacing w:val="-5"/>
          <w:sz w:val="22"/>
        </w:rPr>
        <w:t> </w:t>
      </w:r>
      <w:r>
        <w:rPr>
          <w:sz w:val="22"/>
        </w:rPr>
        <w:t>der</w:t>
      </w:r>
      <w:r>
        <w:rPr>
          <w:spacing w:val="-5"/>
          <w:sz w:val="22"/>
        </w:rPr>
        <w:t> </w:t>
      </w:r>
      <w:r>
        <w:rPr>
          <w:sz w:val="22"/>
        </w:rPr>
        <w:t>Gewinnentgang</w:t>
      </w:r>
      <w:r>
        <w:rPr>
          <w:spacing w:val="-5"/>
          <w:sz w:val="22"/>
        </w:rPr>
        <w:t> </w:t>
      </w:r>
      <w:r>
        <w:rPr>
          <w:sz w:val="22"/>
        </w:rPr>
        <w:t>sind</w:t>
      </w:r>
      <w:r>
        <w:rPr>
          <w:spacing w:val="-5"/>
          <w:sz w:val="22"/>
        </w:rPr>
        <w:t> </w:t>
      </w:r>
      <w:r>
        <w:rPr>
          <w:sz w:val="22"/>
        </w:rPr>
        <w:t>vom Auftraggeber zu</w:t>
      </w:r>
      <w:r>
        <w:rPr>
          <w:spacing w:val="-1"/>
          <w:sz w:val="22"/>
        </w:rPr>
        <w:t> </w:t>
      </w:r>
      <w:r>
        <w:rPr>
          <w:sz w:val="22"/>
        </w:rPr>
        <w:t>tragen.</w:t>
      </w:r>
      <w:r>
        <w:rPr>
          <w:spacing w:val="-3"/>
          <w:sz w:val="22"/>
        </w:rPr>
        <w:t> </w:t>
      </w:r>
      <w:r>
        <w:rPr>
          <w:sz w:val="22"/>
        </w:rPr>
        <w:t>Bei Zahlungsverzug werden die gesetzlichen Verzugszinsen für Unternehmergeschäfte für verrechnet. Bei Nichteinhaltung zweier Raten bei Teilzahlungen ist der Auftragnehmer berechtigt, Terminverlust in Kraft treten zu lassen und übergebene Akzepte fällig zu stellen.</w:t>
      </w:r>
    </w:p>
    <w:p>
      <w:pPr>
        <w:spacing w:after="0" w:line="276" w:lineRule="auto"/>
        <w:jc w:val="left"/>
        <w:rPr>
          <w:sz w:val="22"/>
        </w:rPr>
        <w:sectPr>
          <w:pgSz w:w="11910" w:h="16840"/>
          <w:pgMar w:header="465" w:footer="0" w:top="1320" w:bottom="280" w:left="1300" w:right="1300"/>
        </w:sectPr>
      </w:pPr>
    </w:p>
    <w:p>
      <w:pPr>
        <w:pStyle w:val="BodyText"/>
        <w:spacing w:before="6"/>
        <w:rPr>
          <w:sz w:val="24"/>
        </w:rPr>
      </w:pPr>
    </w:p>
    <w:p>
      <w:pPr>
        <w:pStyle w:val="ListParagraph"/>
        <w:numPr>
          <w:ilvl w:val="1"/>
          <w:numId w:val="1"/>
        </w:numPr>
        <w:tabs>
          <w:tab w:pos="905" w:val="left" w:leader="none"/>
          <w:tab w:pos="908" w:val="left" w:leader="none"/>
        </w:tabs>
        <w:spacing w:line="276" w:lineRule="auto" w:before="101" w:after="0"/>
        <w:ind w:left="908" w:right="357" w:hanging="432"/>
        <w:jc w:val="left"/>
        <w:rPr>
          <w:sz w:val="22"/>
        </w:rPr>
      </w:pPr>
      <w:r>
        <w:rPr>
          <w:sz w:val="22"/>
        </w:rPr>
        <w:t>Der Auftraggeber ist nicht berechtigt, Zahlungen wegen nicht vollständiger Gesamtlieferung,</w:t>
      </w:r>
      <w:r>
        <w:rPr>
          <w:spacing w:val="-7"/>
          <w:sz w:val="22"/>
        </w:rPr>
        <w:t> </w:t>
      </w:r>
      <w:r>
        <w:rPr>
          <w:sz w:val="22"/>
        </w:rPr>
        <w:t>Garantie-</w:t>
      </w:r>
      <w:r>
        <w:rPr>
          <w:spacing w:val="-7"/>
          <w:sz w:val="22"/>
        </w:rPr>
        <w:t> </w:t>
      </w:r>
      <w:r>
        <w:rPr>
          <w:sz w:val="22"/>
        </w:rPr>
        <w:t>oder</w:t>
      </w:r>
      <w:r>
        <w:rPr>
          <w:spacing w:val="-7"/>
          <w:sz w:val="22"/>
        </w:rPr>
        <w:t> </w:t>
      </w:r>
      <w:r>
        <w:rPr>
          <w:sz w:val="22"/>
        </w:rPr>
        <w:t>Gewährleistungsansprüche</w:t>
      </w:r>
      <w:r>
        <w:rPr>
          <w:spacing w:val="-8"/>
          <w:sz w:val="22"/>
        </w:rPr>
        <w:t> </w:t>
      </w:r>
      <w:r>
        <w:rPr>
          <w:sz w:val="22"/>
        </w:rPr>
        <w:t>oder</w:t>
      </w:r>
      <w:r>
        <w:rPr>
          <w:spacing w:val="-8"/>
          <w:sz w:val="22"/>
        </w:rPr>
        <w:t> </w:t>
      </w:r>
      <w:r>
        <w:rPr>
          <w:sz w:val="22"/>
        </w:rPr>
        <w:t>Bemängelungen </w:t>
      </w:r>
      <w:r>
        <w:rPr>
          <w:spacing w:val="-2"/>
          <w:sz w:val="22"/>
        </w:rPr>
        <w:t>zurückzuhalten.</w:t>
      </w:r>
    </w:p>
    <w:p>
      <w:pPr>
        <w:pStyle w:val="BodyText"/>
        <w:spacing w:before="5"/>
        <w:rPr>
          <w:sz w:val="27"/>
        </w:rPr>
      </w:pPr>
    </w:p>
    <w:p>
      <w:pPr>
        <w:pStyle w:val="Heading1"/>
        <w:numPr>
          <w:ilvl w:val="0"/>
          <w:numId w:val="1"/>
        </w:numPr>
        <w:tabs>
          <w:tab w:pos="475" w:val="left" w:leader="none"/>
        </w:tabs>
        <w:spacing w:line="240" w:lineRule="auto" w:before="0" w:after="0"/>
        <w:ind w:left="475" w:right="0" w:hanging="359"/>
        <w:jc w:val="left"/>
      </w:pPr>
      <w:r>
        <w:rPr>
          <w:spacing w:val="-2"/>
        </w:rPr>
        <w:t>Vertragsdauer</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235" w:hanging="432"/>
        <w:jc w:val="left"/>
        <w:rPr>
          <w:sz w:val="22"/>
        </w:rPr>
      </w:pPr>
      <w:r>
        <w:rPr>
          <w:sz w:val="22"/>
        </w:rPr>
        <w:t>Das</w:t>
      </w:r>
      <w:r>
        <w:rPr>
          <w:spacing w:val="-4"/>
          <w:sz w:val="22"/>
        </w:rPr>
        <w:t> </w:t>
      </w:r>
      <w:r>
        <w:rPr>
          <w:sz w:val="22"/>
        </w:rPr>
        <w:t>Vertragsverhältnis,</w:t>
      </w:r>
      <w:r>
        <w:rPr>
          <w:spacing w:val="-6"/>
          <w:sz w:val="22"/>
        </w:rPr>
        <w:t> </w:t>
      </w:r>
      <w:r>
        <w:rPr>
          <w:sz w:val="22"/>
        </w:rPr>
        <w:t>welches</w:t>
      </w:r>
      <w:r>
        <w:rPr>
          <w:spacing w:val="-7"/>
          <w:sz w:val="22"/>
        </w:rPr>
        <w:t> </w:t>
      </w:r>
      <w:r>
        <w:rPr>
          <w:sz w:val="22"/>
        </w:rPr>
        <w:t>eine</w:t>
      </w:r>
      <w:r>
        <w:rPr>
          <w:spacing w:val="-5"/>
          <w:sz w:val="22"/>
        </w:rPr>
        <w:t> </w:t>
      </w:r>
      <w:r>
        <w:rPr>
          <w:sz w:val="22"/>
        </w:rPr>
        <w:t>fachgerechte</w:t>
      </w:r>
      <w:r>
        <w:rPr>
          <w:spacing w:val="-6"/>
          <w:sz w:val="22"/>
        </w:rPr>
        <w:t> </w:t>
      </w:r>
      <w:r>
        <w:rPr>
          <w:sz w:val="22"/>
        </w:rPr>
        <w:t>Installation</w:t>
      </w:r>
      <w:r>
        <w:rPr>
          <w:spacing w:val="-4"/>
          <w:sz w:val="22"/>
        </w:rPr>
        <w:t> </w:t>
      </w:r>
      <w:r>
        <w:rPr>
          <w:sz w:val="22"/>
        </w:rPr>
        <w:t>des</w:t>
      </w:r>
      <w:r>
        <w:rPr>
          <w:spacing w:val="-4"/>
          <w:sz w:val="22"/>
        </w:rPr>
        <w:t> </w:t>
      </w:r>
      <w:r>
        <w:rPr>
          <w:sz w:val="22"/>
        </w:rPr>
        <w:t>ordnungsgemäß erworbenen vertragsgegenständlichen Softwareprogrammes voraussetzt, beginnt mit Unterzeichnung des Vertrages und wird auf unbestimmte Zeit abgeschlossen. Dieser Vertrag kann unter Einhaltung einer Frist von 3 Monaten zum Ende eines Kalenderjahres von einem der Vertragspartner schriftlich gekündigt werden, frühestens jedoch nach Ablauf des 36. Vertragsmonates. Wenn das vertragsgegenständliche Softwareprogramm nachweislich außer Betrieb gestellt wird oder untergeht, kann das Vertragsverhältnis unter Berücksichtigung einer dreimonatigen Kündigungsfrist vorzeitig aufgelöst werden. In diesem Fall wird für die</w:t>
      </w:r>
      <w:r>
        <w:rPr>
          <w:spacing w:val="-2"/>
          <w:sz w:val="22"/>
        </w:rPr>
        <w:t> </w:t>
      </w:r>
      <w:r>
        <w:rPr>
          <w:sz w:val="22"/>
        </w:rPr>
        <w:t>nicht</w:t>
      </w:r>
      <w:r>
        <w:rPr>
          <w:spacing w:val="-1"/>
          <w:sz w:val="22"/>
        </w:rPr>
        <w:t> </w:t>
      </w:r>
      <w:r>
        <w:rPr>
          <w:sz w:val="22"/>
        </w:rPr>
        <w:t>konsumierte</w:t>
      </w:r>
      <w:r>
        <w:rPr>
          <w:spacing w:val="-4"/>
          <w:sz w:val="22"/>
        </w:rPr>
        <w:t> </w:t>
      </w:r>
      <w:r>
        <w:rPr>
          <w:sz w:val="22"/>
        </w:rPr>
        <w:t>Leistung</w:t>
      </w:r>
      <w:r>
        <w:rPr>
          <w:spacing w:val="-2"/>
          <w:sz w:val="22"/>
        </w:rPr>
        <w:t> </w:t>
      </w:r>
      <w:r>
        <w:rPr>
          <w:sz w:val="22"/>
        </w:rPr>
        <w:t>der</w:t>
      </w:r>
      <w:r>
        <w:rPr>
          <w:spacing w:val="-2"/>
          <w:sz w:val="22"/>
        </w:rPr>
        <w:t> </w:t>
      </w:r>
      <w:r>
        <w:rPr>
          <w:sz w:val="22"/>
        </w:rPr>
        <w:t>aliquote</w:t>
      </w:r>
      <w:r>
        <w:rPr>
          <w:spacing w:val="-5"/>
          <w:sz w:val="22"/>
        </w:rPr>
        <w:t> </w:t>
      </w:r>
      <w:r>
        <w:rPr>
          <w:sz w:val="22"/>
        </w:rPr>
        <w:t>Teil</w:t>
      </w:r>
      <w:r>
        <w:rPr>
          <w:spacing w:val="-4"/>
          <w:sz w:val="22"/>
        </w:rPr>
        <w:t> </w:t>
      </w:r>
      <w:r>
        <w:rPr>
          <w:sz w:val="22"/>
        </w:rPr>
        <w:t>des</w:t>
      </w:r>
      <w:r>
        <w:rPr>
          <w:spacing w:val="-3"/>
          <w:sz w:val="22"/>
        </w:rPr>
        <w:t> </w:t>
      </w:r>
      <w:r>
        <w:rPr>
          <w:sz w:val="22"/>
        </w:rPr>
        <w:t>Jahrespauschales</w:t>
      </w:r>
      <w:r>
        <w:rPr>
          <w:spacing w:val="-2"/>
          <w:sz w:val="22"/>
        </w:rPr>
        <w:t> </w:t>
      </w:r>
      <w:r>
        <w:rPr>
          <w:sz w:val="22"/>
        </w:rPr>
        <w:t>auf</w:t>
      </w:r>
      <w:r>
        <w:rPr>
          <w:spacing w:val="-2"/>
          <w:sz w:val="22"/>
        </w:rPr>
        <w:t> </w:t>
      </w:r>
      <w:r>
        <w:rPr>
          <w:sz w:val="22"/>
        </w:rPr>
        <w:t>ein</w:t>
      </w:r>
      <w:r>
        <w:rPr>
          <w:spacing w:val="-3"/>
          <w:sz w:val="22"/>
        </w:rPr>
        <w:t> </w:t>
      </w:r>
      <w:r>
        <w:rPr>
          <w:sz w:val="22"/>
        </w:rPr>
        <w:t>vom Auftraggeber bekanntzugebendes österreichisches Bankkonto überwiesen.</w:t>
      </w:r>
    </w:p>
    <w:p>
      <w:pPr>
        <w:pStyle w:val="BodyText"/>
        <w:spacing w:before="5"/>
        <w:rPr>
          <w:sz w:val="26"/>
        </w:rPr>
      </w:pPr>
    </w:p>
    <w:p>
      <w:pPr>
        <w:pStyle w:val="Heading1"/>
        <w:numPr>
          <w:ilvl w:val="0"/>
          <w:numId w:val="1"/>
        </w:numPr>
        <w:tabs>
          <w:tab w:pos="475" w:val="left" w:leader="none"/>
        </w:tabs>
        <w:spacing w:line="240" w:lineRule="auto" w:before="0" w:after="0"/>
        <w:ind w:left="475" w:right="0" w:hanging="359"/>
        <w:jc w:val="left"/>
      </w:pPr>
      <w:r>
        <w:rPr>
          <w:spacing w:val="-2"/>
        </w:rPr>
        <w:t>Leistungsstörungen</w:t>
      </w:r>
    </w:p>
    <w:p>
      <w:pPr>
        <w:pStyle w:val="BodyText"/>
        <w:spacing w:before="10"/>
        <w:rPr>
          <w:b/>
          <w:sz w:val="23"/>
        </w:rPr>
      </w:pPr>
    </w:p>
    <w:p>
      <w:pPr>
        <w:pStyle w:val="ListParagraph"/>
        <w:numPr>
          <w:ilvl w:val="1"/>
          <w:numId w:val="1"/>
        </w:numPr>
        <w:tabs>
          <w:tab w:pos="905" w:val="left" w:leader="none"/>
          <w:tab w:pos="908" w:val="left" w:leader="none"/>
        </w:tabs>
        <w:spacing w:line="276" w:lineRule="auto" w:before="0" w:after="0"/>
        <w:ind w:left="908" w:right="172" w:hanging="432"/>
        <w:jc w:val="left"/>
        <w:rPr>
          <w:sz w:val="22"/>
        </w:rPr>
      </w:pPr>
      <w:r>
        <w:rPr>
          <w:sz w:val="22"/>
        </w:rPr>
        <w:t>Der Auftragnehmer verpflichtet sich zur vertragsgemäßen Erbringung der Dienstleistungen. Erbringt der Auftragnehmer die Dienstleistungen nicht zu den vorgesehenen Zeitpunkten oder nur mangelhaft, d.h. mit wesentlichen Abweichungen von den vereinbarten Qualitätsstandards, ist der Auftragnehmer verpflichtet, mit der Mängelbeseitigung umgehend zu beginnen und innerhalb angemessener Frist seine Leistungen ordnungsgemäß und mangelfrei zu erbringen, indem</w:t>
      </w:r>
      <w:r>
        <w:rPr>
          <w:spacing w:val="-4"/>
          <w:sz w:val="22"/>
        </w:rPr>
        <w:t> </w:t>
      </w:r>
      <w:r>
        <w:rPr>
          <w:sz w:val="22"/>
        </w:rPr>
        <w:t>er</w:t>
      </w:r>
      <w:r>
        <w:rPr>
          <w:spacing w:val="-3"/>
          <w:sz w:val="22"/>
        </w:rPr>
        <w:t> </w:t>
      </w:r>
      <w:r>
        <w:rPr>
          <w:sz w:val="22"/>
        </w:rPr>
        <w:t>nach</w:t>
      </w:r>
      <w:r>
        <w:rPr>
          <w:spacing w:val="-3"/>
          <w:sz w:val="22"/>
        </w:rPr>
        <w:t> </w:t>
      </w:r>
      <w:r>
        <w:rPr>
          <w:sz w:val="22"/>
        </w:rPr>
        <w:t>seiner</w:t>
      </w:r>
      <w:r>
        <w:rPr>
          <w:spacing w:val="-5"/>
          <w:sz w:val="22"/>
        </w:rPr>
        <w:t> </w:t>
      </w:r>
      <w:r>
        <w:rPr>
          <w:sz w:val="22"/>
        </w:rPr>
        <w:t>Wahl</w:t>
      </w:r>
      <w:r>
        <w:rPr>
          <w:spacing w:val="-4"/>
          <w:sz w:val="22"/>
        </w:rPr>
        <w:t> </w:t>
      </w:r>
      <w:r>
        <w:rPr>
          <w:sz w:val="22"/>
        </w:rPr>
        <w:t>die</w:t>
      </w:r>
      <w:r>
        <w:rPr>
          <w:spacing w:val="-3"/>
          <w:sz w:val="22"/>
        </w:rPr>
        <w:t> </w:t>
      </w:r>
      <w:r>
        <w:rPr>
          <w:sz w:val="22"/>
        </w:rPr>
        <w:t>betroffenen</w:t>
      </w:r>
      <w:r>
        <w:rPr>
          <w:spacing w:val="-6"/>
          <w:sz w:val="22"/>
        </w:rPr>
        <w:t> </w:t>
      </w:r>
      <w:r>
        <w:rPr>
          <w:sz w:val="22"/>
        </w:rPr>
        <w:t>Leistungen</w:t>
      </w:r>
      <w:r>
        <w:rPr>
          <w:spacing w:val="-4"/>
          <w:sz w:val="22"/>
        </w:rPr>
        <w:t> </w:t>
      </w:r>
      <w:r>
        <w:rPr>
          <w:sz w:val="22"/>
        </w:rPr>
        <w:t>wiederholt</w:t>
      </w:r>
      <w:r>
        <w:rPr>
          <w:spacing w:val="-4"/>
          <w:sz w:val="22"/>
        </w:rPr>
        <w:t> </w:t>
      </w:r>
      <w:r>
        <w:rPr>
          <w:sz w:val="22"/>
        </w:rPr>
        <w:t>oder</w:t>
      </w:r>
      <w:r>
        <w:rPr>
          <w:spacing w:val="-2"/>
          <w:sz w:val="22"/>
        </w:rPr>
        <w:t> </w:t>
      </w:r>
      <w:r>
        <w:rPr>
          <w:sz w:val="22"/>
        </w:rPr>
        <w:t>notwendige Nachbesserungsarbeiten durchführt.</w:t>
      </w:r>
    </w:p>
    <w:p>
      <w:pPr>
        <w:pStyle w:val="BodyText"/>
        <w:spacing w:before="5"/>
        <w:rPr>
          <w:sz w:val="25"/>
        </w:rPr>
      </w:pPr>
    </w:p>
    <w:p>
      <w:pPr>
        <w:pStyle w:val="ListParagraph"/>
        <w:numPr>
          <w:ilvl w:val="1"/>
          <w:numId w:val="1"/>
        </w:numPr>
        <w:tabs>
          <w:tab w:pos="905" w:val="left" w:leader="none"/>
          <w:tab w:pos="908" w:val="left" w:leader="none"/>
        </w:tabs>
        <w:spacing w:line="276" w:lineRule="auto" w:before="0" w:after="0"/>
        <w:ind w:left="908" w:right="140" w:hanging="432"/>
        <w:jc w:val="left"/>
        <w:rPr>
          <w:sz w:val="22"/>
        </w:rPr>
      </w:pPr>
      <w:r>
        <w:rPr>
          <w:sz w:val="22"/>
        </w:rPr>
        <w:t>Beruht</w:t>
      </w:r>
      <w:r>
        <w:rPr>
          <w:spacing w:val="-3"/>
          <w:sz w:val="22"/>
        </w:rPr>
        <w:t> </w:t>
      </w:r>
      <w:r>
        <w:rPr>
          <w:sz w:val="22"/>
        </w:rPr>
        <w:t>die</w:t>
      </w:r>
      <w:r>
        <w:rPr>
          <w:spacing w:val="-7"/>
          <w:sz w:val="22"/>
        </w:rPr>
        <w:t> </w:t>
      </w:r>
      <w:r>
        <w:rPr>
          <w:sz w:val="22"/>
        </w:rPr>
        <w:t>Mangelhaftigkeit</w:t>
      </w:r>
      <w:r>
        <w:rPr>
          <w:spacing w:val="-3"/>
          <w:sz w:val="22"/>
        </w:rPr>
        <w:t> </w:t>
      </w:r>
      <w:r>
        <w:rPr>
          <w:sz w:val="22"/>
        </w:rPr>
        <w:t>auf</w:t>
      </w:r>
      <w:r>
        <w:rPr>
          <w:spacing w:val="-4"/>
          <w:sz w:val="22"/>
        </w:rPr>
        <w:t> </w:t>
      </w:r>
      <w:r>
        <w:rPr>
          <w:sz w:val="22"/>
        </w:rPr>
        <w:t>Beistellungen</w:t>
      </w:r>
      <w:r>
        <w:rPr>
          <w:spacing w:val="-5"/>
          <w:sz w:val="22"/>
        </w:rPr>
        <w:t> </w:t>
      </w:r>
      <w:r>
        <w:rPr>
          <w:sz w:val="22"/>
        </w:rPr>
        <w:t>oder</w:t>
      </w:r>
      <w:r>
        <w:rPr>
          <w:spacing w:val="-3"/>
          <w:sz w:val="22"/>
        </w:rPr>
        <w:t> </w:t>
      </w:r>
      <w:r>
        <w:rPr>
          <w:sz w:val="22"/>
        </w:rPr>
        <w:t>Mitwirkungen</w:t>
      </w:r>
      <w:r>
        <w:rPr>
          <w:spacing w:val="-4"/>
          <w:sz w:val="22"/>
        </w:rPr>
        <w:t> </w:t>
      </w:r>
      <w:r>
        <w:rPr>
          <w:sz w:val="22"/>
        </w:rPr>
        <w:t>des</w:t>
      </w:r>
      <w:r>
        <w:rPr>
          <w:spacing w:val="-4"/>
          <w:sz w:val="22"/>
        </w:rPr>
        <w:t> </w:t>
      </w:r>
      <w:r>
        <w:rPr>
          <w:sz w:val="22"/>
        </w:rPr>
        <w:t>Auftraggebers oder auf einer Verletzung der Verpflichtungen des Auftraggebers</w:t>
      </w:r>
      <w:r>
        <w:rPr>
          <w:spacing w:val="-2"/>
          <w:sz w:val="22"/>
        </w:rPr>
        <w:t> </w:t>
      </w:r>
      <w:r>
        <w:rPr>
          <w:sz w:val="22"/>
        </w:rPr>
        <w:t>gemäß Punkt 3.9, ist jede unentgeltliche Pflicht zur Mängelbeseitigung ausgeschlossen. In diesen Fällen gelten die vom AN erbrachten Leistungen trotz möglichen Einschränkungen dennoch als vertragsgemäß erbracht. Der Auftragnehmer wird auf Wunsch des Auftraggebers eine kostenpflichtige Beseitigung des Mangels unternehmen.</w:t>
      </w:r>
    </w:p>
    <w:p>
      <w:pPr>
        <w:pStyle w:val="BodyText"/>
        <w:spacing w:before="5"/>
        <w:rPr>
          <w:sz w:val="25"/>
        </w:rPr>
      </w:pPr>
    </w:p>
    <w:p>
      <w:pPr>
        <w:pStyle w:val="ListParagraph"/>
        <w:numPr>
          <w:ilvl w:val="1"/>
          <w:numId w:val="1"/>
        </w:numPr>
        <w:tabs>
          <w:tab w:pos="905" w:val="left" w:leader="none"/>
          <w:tab w:pos="908" w:val="left" w:leader="none"/>
        </w:tabs>
        <w:spacing w:line="276" w:lineRule="auto" w:before="0" w:after="0"/>
        <w:ind w:left="908" w:right="172" w:hanging="432"/>
        <w:jc w:val="both"/>
        <w:rPr>
          <w:sz w:val="22"/>
        </w:rPr>
      </w:pPr>
      <w:r>
        <w:rPr>
          <w:sz w:val="22"/>
        </w:rPr>
        <w:t>Der Auftraggeber wird den Auftragnehmer bei der Mängelbeseitigung unterstützen und alle erforderlichen Informationen zur Verfügung stellen. Aufgetretene Mängel sind</w:t>
      </w:r>
      <w:r>
        <w:rPr>
          <w:spacing w:val="-2"/>
          <w:sz w:val="22"/>
        </w:rPr>
        <w:t> </w:t>
      </w:r>
      <w:r>
        <w:rPr>
          <w:sz w:val="22"/>
        </w:rPr>
        <w:t>vom</w:t>
      </w:r>
      <w:r>
        <w:rPr>
          <w:spacing w:val="-2"/>
          <w:sz w:val="22"/>
        </w:rPr>
        <w:t> </w:t>
      </w:r>
      <w:r>
        <w:rPr>
          <w:sz w:val="22"/>
        </w:rPr>
        <w:t>Auftraggeber</w:t>
      </w:r>
      <w:r>
        <w:rPr>
          <w:spacing w:val="-3"/>
          <w:sz w:val="22"/>
        </w:rPr>
        <w:t> </w:t>
      </w:r>
      <w:r>
        <w:rPr>
          <w:sz w:val="22"/>
        </w:rPr>
        <w:t>unverzüglich</w:t>
      </w:r>
      <w:r>
        <w:rPr>
          <w:spacing w:val="-1"/>
          <w:sz w:val="22"/>
        </w:rPr>
        <w:t> </w:t>
      </w:r>
      <w:r>
        <w:rPr>
          <w:sz w:val="22"/>
        </w:rPr>
        <w:t>schriftlich</w:t>
      </w:r>
      <w:r>
        <w:rPr>
          <w:spacing w:val="-4"/>
          <w:sz w:val="22"/>
        </w:rPr>
        <w:t> </w:t>
      </w:r>
      <w:r>
        <w:rPr>
          <w:sz w:val="22"/>
        </w:rPr>
        <w:t>oder per E-Mail</w:t>
      </w:r>
      <w:r>
        <w:rPr>
          <w:spacing w:val="-2"/>
          <w:sz w:val="22"/>
        </w:rPr>
        <w:t> </w:t>
      </w:r>
      <w:r>
        <w:rPr>
          <w:sz w:val="22"/>
        </w:rPr>
        <w:t>dem</w:t>
      </w:r>
      <w:r>
        <w:rPr>
          <w:spacing w:val="-2"/>
          <w:sz w:val="22"/>
        </w:rPr>
        <w:t> </w:t>
      </w:r>
      <w:r>
        <w:rPr>
          <w:sz w:val="22"/>
        </w:rPr>
        <w:t>Auftragnehmer zu</w:t>
      </w:r>
      <w:r>
        <w:rPr>
          <w:spacing w:val="-4"/>
          <w:sz w:val="22"/>
        </w:rPr>
        <w:t> </w:t>
      </w:r>
      <w:r>
        <w:rPr>
          <w:sz w:val="22"/>
        </w:rPr>
        <w:t>melden.</w:t>
      </w:r>
      <w:r>
        <w:rPr>
          <w:spacing w:val="-4"/>
          <w:sz w:val="22"/>
        </w:rPr>
        <w:t> </w:t>
      </w:r>
      <w:r>
        <w:rPr>
          <w:sz w:val="22"/>
        </w:rPr>
        <w:t>Den</w:t>
      </w:r>
      <w:r>
        <w:rPr>
          <w:spacing w:val="-5"/>
          <w:sz w:val="22"/>
        </w:rPr>
        <w:t> </w:t>
      </w:r>
      <w:r>
        <w:rPr>
          <w:sz w:val="22"/>
        </w:rPr>
        <w:t>durch</w:t>
      </w:r>
      <w:r>
        <w:rPr>
          <w:spacing w:val="-4"/>
          <w:sz w:val="22"/>
        </w:rPr>
        <w:t> </w:t>
      </w:r>
      <w:r>
        <w:rPr>
          <w:sz w:val="22"/>
        </w:rPr>
        <w:t>eine</w:t>
      </w:r>
      <w:r>
        <w:rPr>
          <w:spacing w:val="-5"/>
          <w:sz w:val="22"/>
        </w:rPr>
        <w:t> </w:t>
      </w:r>
      <w:r>
        <w:rPr>
          <w:sz w:val="22"/>
        </w:rPr>
        <w:t>verspätete</w:t>
      </w:r>
      <w:r>
        <w:rPr>
          <w:spacing w:val="-4"/>
          <w:sz w:val="22"/>
        </w:rPr>
        <w:t> </w:t>
      </w:r>
      <w:r>
        <w:rPr>
          <w:sz w:val="22"/>
        </w:rPr>
        <w:t>Meldung</w:t>
      </w:r>
      <w:r>
        <w:rPr>
          <w:spacing w:val="-5"/>
          <w:sz w:val="22"/>
        </w:rPr>
        <w:t> </w:t>
      </w:r>
      <w:r>
        <w:rPr>
          <w:sz w:val="22"/>
        </w:rPr>
        <w:t>entstehenden</w:t>
      </w:r>
      <w:r>
        <w:rPr>
          <w:spacing w:val="-4"/>
          <w:sz w:val="22"/>
        </w:rPr>
        <w:t> </w:t>
      </w:r>
      <w:r>
        <w:rPr>
          <w:sz w:val="22"/>
        </w:rPr>
        <w:t>Mehraufwand</w:t>
      </w:r>
      <w:r>
        <w:rPr>
          <w:spacing w:val="-5"/>
          <w:sz w:val="22"/>
        </w:rPr>
        <w:t> </w:t>
      </w:r>
      <w:r>
        <w:rPr>
          <w:sz w:val="22"/>
        </w:rPr>
        <w:t>bei</w:t>
      </w:r>
      <w:r>
        <w:rPr>
          <w:spacing w:val="-4"/>
          <w:sz w:val="22"/>
        </w:rPr>
        <w:t> </w:t>
      </w:r>
      <w:r>
        <w:rPr>
          <w:sz w:val="22"/>
        </w:rPr>
        <w:t>der Fehlerbeseitigung trägt der Auftraggeber.</w:t>
      </w:r>
    </w:p>
    <w:p>
      <w:pPr>
        <w:pStyle w:val="BodyText"/>
        <w:spacing w:before="2"/>
        <w:rPr>
          <w:sz w:val="25"/>
        </w:rPr>
      </w:pPr>
    </w:p>
    <w:p>
      <w:pPr>
        <w:pStyle w:val="ListParagraph"/>
        <w:numPr>
          <w:ilvl w:val="1"/>
          <w:numId w:val="1"/>
        </w:numPr>
        <w:tabs>
          <w:tab w:pos="905" w:val="left" w:leader="none"/>
          <w:tab w:pos="908" w:val="left" w:leader="none"/>
        </w:tabs>
        <w:spacing w:line="276" w:lineRule="auto" w:before="1" w:after="0"/>
        <w:ind w:left="908" w:right="315" w:hanging="432"/>
        <w:jc w:val="left"/>
        <w:rPr>
          <w:sz w:val="22"/>
        </w:rPr>
      </w:pPr>
      <w:r>
        <w:rPr>
          <w:sz w:val="22"/>
        </w:rPr>
        <w:t>Die Gewährleistungsfrist beträgt 6 Monate. Mängelrügen sind jedoch nur gültig, wenn</w:t>
      </w:r>
      <w:r>
        <w:rPr>
          <w:spacing w:val="-2"/>
          <w:sz w:val="22"/>
        </w:rPr>
        <w:t> </w:t>
      </w:r>
      <w:r>
        <w:rPr>
          <w:sz w:val="22"/>
        </w:rPr>
        <w:t>sie</w:t>
      </w:r>
      <w:r>
        <w:rPr>
          <w:spacing w:val="-2"/>
          <w:sz w:val="22"/>
        </w:rPr>
        <w:t> </w:t>
      </w:r>
      <w:r>
        <w:rPr>
          <w:sz w:val="22"/>
        </w:rPr>
        <w:t>reproduzierbare</w:t>
      </w:r>
      <w:r>
        <w:rPr>
          <w:spacing w:val="-2"/>
          <w:sz w:val="22"/>
        </w:rPr>
        <w:t> </w:t>
      </w:r>
      <w:r>
        <w:rPr>
          <w:sz w:val="22"/>
        </w:rPr>
        <w:t>Mängel</w:t>
      </w:r>
      <w:r>
        <w:rPr>
          <w:spacing w:val="-3"/>
          <w:sz w:val="22"/>
        </w:rPr>
        <w:t> </w:t>
      </w:r>
      <w:r>
        <w:rPr>
          <w:sz w:val="22"/>
        </w:rPr>
        <w:t>betreffen</w:t>
      </w:r>
      <w:r>
        <w:rPr>
          <w:spacing w:val="-3"/>
          <w:sz w:val="22"/>
        </w:rPr>
        <w:t> </w:t>
      </w:r>
      <w:r>
        <w:rPr>
          <w:sz w:val="22"/>
        </w:rPr>
        <w:t>und</w:t>
      </w:r>
      <w:r>
        <w:rPr>
          <w:spacing w:val="-5"/>
          <w:sz w:val="22"/>
        </w:rPr>
        <w:t> </w:t>
      </w:r>
      <w:r>
        <w:rPr>
          <w:sz w:val="22"/>
        </w:rPr>
        <w:t>wenn</w:t>
      </w:r>
      <w:r>
        <w:rPr>
          <w:spacing w:val="-2"/>
          <w:sz w:val="22"/>
        </w:rPr>
        <w:t> </w:t>
      </w:r>
      <w:r>
        <w:rPr>
          <w:sz w:val="22"/>
        </w:rPr>
        <w:t>sie</w:t>
      </w:r>
      <w:r>
        <w:rPr>
          <w:spacing w:val="-2"/>
          <w:sz w:val="22"/>
        </w:rPr>
        <w:t> </w:t>
      </w:r>
      <w:r>
        <w:rPr>
          <w:sz w:val="22"/>
        </w:rPr>
        <w:t>innerhalb</w:t>
      </w:r>
      <w:r>
        <w:rPr>
          <w:spacing w:val="-3"/>
          <w:sz w:val="22"/>
        </w:rPr>
        <w:t> </w:t>
      </w:r>
      <w:r>
        <w:rPr>
          <w:sz w:val="22"/>
        </w:rPr>
        <w:t>von</w:t>
      </w:r>
      <w:r>
        <w:rPr>
          <w:spacing w:val="-2"/>
          <w:sz w:val="22"/>
        </w:rPr>
        <w:t> </w:t>
      </w:r>
      <w:r>
        <w:rPr>
          <w:sz w:val="22"/>
        </w:rPr>
        <w:t>4</w:t>
      </w:r>
      <w:r>
        <w:rPr>
          <w:spacing w:val="-5"/>
          <w:sz w:val="22"/>
        </w:rPr>
        <w:t> </w:t>
      </w:r>
      <w:r>
        <w:rPr>
          <w:sz w:val="22"/>
        </w:rPr>
        <w:t>Wochen nach Lieferung der vereinbarten Leistung schriftlich dokumentiert erfolgen. Im Falle</w:t>
      </w:r>
      <w:r>
        <w:rPr>
          <w:spacing w:val="-5"/>
          <w:sz w:val="22"/>
        </w:rPr>
        <w:t> </w:t>
      </w:r>
      <w:r>
        <w:rPr>
          <w:sz w:val="22"/>
        </w:rPr>
        <w:t>der</w:t>
      </w:r>
      <w:r>
        <w:rPr>
          <w:spacing w:val="-5"/>
          <w:sz w:val="22"/>
        </w:rPr>
        <w:t> </w:t>
      </w:r>
      <w:r>
        <w:rPr>
          <w:sz w:val="22"/>
        </w:rPr>
        <w:t>Gewährleistung</w:t>
      </w:r>
      <w:r>
        <w:rPr>
          <w:spacing w:val="-5"/>
          <w:sz w:val="22"/>
        </w:rPr>
        <w:t> </w:t>
      </w:r>
      <w:r>
        <w:rPr>
          <w:sz w:val="22"/>
        </w:rPr>
        <w:t>hat</w:t>
      </w:r>
      <w:r>
        <w:rPr>
          <w:spacing w:val="-4"/>
          <w:sz w:val="22"/>
        </w:rPr>
        <w:t> </w:t>
      </w:r>
      <w:r>
        <w:rPr>
          <w:sz w:val="22"/>
        </w:rPr>
        <w:t>Verbesserung</w:t>
      </w:r>
      <w:r>
        <w:rPr>
          <w:spacing w:val="-5"/>
          <w:sz w:val="22"/>
        </w:rPr>
        <w:t> </w:t>
      </w:r>
      <w:r>
        <w:rPr>
          <w:sz w:val="22"/>
        </w:rPr>
        <w:t>jedenfalls</w:t>
      </w:r>
      <w:r>
        <w:rPr>
          <w:spacing w:val="-5"/>
          <w:sz w:val="22"/>
        </w:rPr>
        <w:t> </w:t>
      </w:r>
      <w:r>
        <w:rPr>
          <w:sz w:val="22"/>
        </w:rPr>
        <w:t>Vorrang</w:t>
      </w:r>
      <w:r>
        <w:rPr>
          <w:spacing w:val="-5"/>
          <w:sz w:val="22"/>
        </w:rPr>
        <w:t> </w:t>
      </w:r>
      <w:r>
        <w:rPr>
          <w:sz w:val="22"/>
        </w:rPr>
        <w:t>vor</w:t>
      </w:r>
      <w:r>
        <w:rPr>
          <w:spacing w:val="-6"/>
          <w:sz w:val="22"/>
        </w:rPr>
        <w:t> </w:t>
      </w:r>
      <w:r>
        <w:rPr>
          <w:sz w:val="22"/>
        </w:rPr>
        <w:t>Preisminderung oder Wandlung. Bei gerechtfertigter Mängelrüge werden die Mängel in</w:t>
      </w:r>
    </w:p>
    <w:p>
      <w:pPr>
        <w:spacing w:after="0" w:line="276" w:lineRule="auto"/>
        <w:jc w:val="left"/>
        <w:rPr>
          <w:sz w:val="22"/>
        </w:rPr>
        <w:sectPr>
          <w:pgSz w:w="11910" w:h="16840"/>
          <w:pgMar w:header="465" w:footer="0" w:top="1320" w:bottom="280" w:left="1300" w:right="1300"/>
        </w:sectPr>
      </w:pPr>
    </w:p>
    <w:p>
      <w:pPr>
        <w:pStyle w:val="BodyText"/>
        <w:spacing w:line="276" w:lineRule="auto" w:before="90"/>
        <w:ind w:left="908" w:right="203"/>
      </w:pPr>
      <w:r>
        <w:rPr/>
        <w:t>angemessener</w:t>
      </w:r>
      <w:r>
        <w:rPr>
          <w:spacing w:val="-3"/>
        </w:rPr>
        <w:t> </w:t>
      </w:r>
      <w:r>
        <w:rPr/>
        <w:t>Frist</w:t>
      </w:r>
      <w:r>
        <w:rPr>
          <w:spacing w:val="-4"/>
        </w:rPr>
        <w:t> </w:t>
      </w:r>
      <w:r>
        <w:rPr/>
        <w:t>behoben,</w:t>
      </w:r>
      <w:r>
        <w:rPr>
          <w:spacing w:val="-4"/>
        </w:rPr>
        <w:t> </w:t>
      </w:r>
      <w:r>
        <w:rPr/>
        <w:t>wobei</w:t>
      </w:r>
      <w:r>
        <w:rPr>
          <w:spacing w:val="-4"/>
        </w:rPr>
        <w:t> </w:t>
      </w:r>
      <w:r>
        <w:rPr/>
        <w:t>der</w:t>
      </w:r>
      <w:r>
        <w:rPr>
          <w:spacing w:val="-3"/>
        </w:rPr>
        <w:t> </w:t>
      </w:r>
      <w:r>
        <w:rPr/>
        <w:t>Auftraggeber</w:t>
      </w:r>
      <w:r>
        <w:rPr>
          <w:spacing w:val="-4"/>
        </w:rPr>
        <w:t> </w:t>
      </w:r>
      <w:r>
        <w:rPr/>
        <w:t>dem</w:t>
      </w:r>
      <w:r>
        <w:rPr>
          <w:spacing w:val="-5"/>
        </w:rPr>
        <w:t> </w:t>
      </w:r>
      <w:r>
        <w:rPr/>
        <w:t>Auftragnehmer</w:t>
      </w:r>
      <w:r>
        <w:rPr>
          <w:spacing w:val="-4"/>
        </w:rPr>
        <w:t> </w:t>
      </w:r>
      <w:r>
        <w:rPr/>
        <w:t>alle</w:t>
      </w:r>
      <w:r>
        <w:rPr>
          <w:spacing w:val="-4"/>
        </w:rPr>
        <w:t> </w:t>
      </w:r>
      <w:r>
        <w:rPr/>
        <w:t>zur Untersuchung und Mängelbehebung erforderlichen Maßnahmen ermöglicht. Die Beweislastumkehr, also die Verpflichtung des Auftragnehmers zum Beweis seiner Unschuld am Mangel, ist ausgeschlossen. Die Rechte des Auftraggebers aus der Gewährleistung sowie die Ansprüche daraus verjähren jedenfalls ein (1) Monat nach Ende der Gewährleistungsfrist. Die Möglichkeit der Einrede gegen die Entgeltforderung iSd § 933 Abs 3 ABGB wird ausgeschlossen.</w:t>
      </w:r>
    </w:p>
    <w:p>
      <w:pPr>
        <w:pStyle w:val="BodyText"/>
        <w:spacing w:before="6"/>
        <w:rPr>
          <w:sz w:val="25"/>
        </w:rPr>
      </w:pPr>
    </w:p>
    <w:p>
      <w:pPr>
        <w:pStyle w:val="ListParagraph"/>
        <w:numPr>
          <w:ilvl w:val="1"/>
          <w:numId w:val="1"/>
        </w:numPr>
        <w:tabs>
          <w:tab w:pos="905" w:val="left" w:leader="none"/>
          <w:tab w:pos="908" w:val="left" w:leader="none"/>
        </w:tabs>
        <w:spacing w:line="276" w:lineRule="auto" w:before="0" w:after="0"/>
        <w:ind w:left="908" w:right="286" w:hanging="432"/>
        <w:jc w:val="left"/>
        <w:rPr>
          <w:sz w:val="22"/>
        </w:rPr>
      </w:pPr>
      <w:r>
        <w:rPr>
          <w:sz w:val="22"/>
        </w:rPr>
        <w:t>Die</w:t>
      </w:r>
      <w:r>
        <w:rPr>
          <w:spacing w:val="-3"/>
          <w:sz w:val="22"/>
        </w:rPr>
        <w:t> </w:t>
      </w:r>
      <w:r>
        <w:rPr>
          <w:sz w:val="22"/>
        </w:rPr>
        <w:t>Aktualisierungspflicht</w:t>
      </w:r>
      <w:r>
        <w:rPr>
          <w:spacing w:val="-1"/>
          <w:sz w:val="22"/>
        </w:rPr>
        <w:t> </w:t>
      </w:r>
      <w:r>
        <w:rPr>
          <w:sz w:val="22"/>
        </w:rPr>
        <w:t>gem</w:t>
      </w:r>
      <w:r>
        <w:rPr>
          <w:spacing w:val="-4"/>
          <w:sz w:val="22"/>
        </w:rPr>
        <w:t> </w:t>
      </w:r>
      <w:r>
        <w:rPr>
          <w:sz w:val="22"/>
        </w:rPr>
        <w:t>§</w:t>
      </w:r>
      <w:r>
        <w:rPr>
          <w:spacing w:val="-1"/>
          <w:sz w:val="22"/>
        </w:rPr>
        <w:t> </w:t>
      </w:r>
      <w:r>
        <w:rPr>
          <w:sz w:val="22"/>
        </w:rPr>
        <w:t>7</w:t>
      </w:r>
      <w:r>
        <w:rPr>
          <w:spacing w:val="-4"/>
          <w:sz w:val="22"/>
        </w:rPr>
        <w:t> </w:t>
      </w:r>
      <w:r>
        <w:rPr>
          <w:sz w:val="22"/>
        </w:rPr>
        <w:t>VGG</w:t>
      </w:r>
      <w:r>
        <w:rPr>
          <w:spacing w:val="-3"/>
          <w:sz w:val="22"/>
        </w:rPr>
        <w:t> </w:t>
      </w:r>
      <w:r>
        <w:rPr>
          <w:sz w:val="22"/>
        </w:rPr>
        <w:t>iVm</w:t>
      </w:r>
      <w:r>
        <w:rPr>
          <w:spacing w:val="-4"/>
          <w:sz w:val="22"/>
        </w:rPr>
        <w:t> </w:t>
      </w:r>
      <w:r>
        <w:rPr>
          <w:sz w:val="22"/>
        </w:rPr>
        <w:t>§</w:t>
      </w:r>
      <w:r>
        <w:rPr>
          <w:spacing w:val="-1"/>
          <w:sz w:val="22"/>
        </w:rPr>
        <w:t> </w:t>
      </w:r>
      <w:r>
        <w:rPr>
          <w:sz w:val="22"/>
        </w:rPr>
        <w:t>1</w:t>
      </w:r>
      <w:r>
        <w:rPr>
          <w:spacing w:val="-2"/>
          <w:sz w:val="22"/>
        </w:rPr>
        <w:t> </w:t>
      </w:r>
      <w:r>
        <w:rPr>
          <w:sz w:val="22"/>
        </w:rPr>
        <w:t>Abs</w:t>
      </w:r>
      <w:r>
        <w:rPr>
          <w:spacing w:val="-3"/>
          <w:sz w:val="22"/>
        </w:rPr>
        <w:t> </w:t>
      </w:r>
      <w:r>
        <w:rPr>
          <w:sz w:val="22"/>
        </w:rPr>
        <w:t>3</w:t>
      </w:r>
      <w:r>
        <w:rPr>
          <w:spacing w:val="-2"/>
          <w:sz w:val="22"/>
        </w:rPr>
        <w:t> </w:t>
      </w:r>
      <w:r>
        <w:rPr>
          <w:sz w:val="22"/>
        </w:rPr>
        <w:t>VGG</w:t>
      </w:r>
      <w:r>
        <w:rPr>
          <w:spacing w:val="-4"/>
          <w:sz w:val="22"/>
        </w:rPr>
        <w:t> </w:t>
      </w:r>
      <w:r>
        <w:rPr>
          <w:sz w:val="22"/>
        </w:rPr>
        <w:t>wird</w:t>
      </w:r>
      <w:r>
        <w:rPr>
          <w:spacing w:val="-2"/>
          <w:sz w:val="22"/>
        </w:rPr>
        <w:t> </w:t>
      </w:r>
      <w:r>
        <w:rPr>
          <w:sz w:val="22"/>
        </w:rPr>
        <w:t>in</w:t>
      </w:r>
      <w:r>
        <w:rPr>
          <w:spacing w:val="-4"/>
          <w:sz w:val="22"/>
        </w:rPr>
        <w:t> </w:t>
      </w:r>
      <w:r>
        <w:rPr>
          <w:sz w:val="22"/>
        </w:rPr>
        <w:t>ihrem</w:t>
      </w:r>
      <w:r>
        <w:rPr>
          <w:spacing w:val="-3"/>
          <w:sz w:val="22"/>
        </w:rPr>
        <w:t> </w:t>
      </w:r>
      <w:r>
        <w:rPr>
          <w:sz w:val="22"/>
        </w:rPr>
        <w:t>gesamten Ausmaß ausgeschlossen, soweit nicht ausdrücklich anderes vereinbart wird. Hinsichtlich Aktualisierungen / Updates kommen daher nur die diesbezüglichen Vereinbarungen zwischen den Vertragsparteien zu tragen, wie sie durch die Festlegung von Supportklassen (siehe hierzu auch Punkt 2) und zusätzliche Individualvereinbarungen getroffen sind.</w:t>
      </w:r>
    </w:p>
    <w:p>
      <w:pPr>
        <w:pStyle w:val="BodyText"/>
        <w:spacing w:before="2"/>
        <w:rPr>
          <w:sz w:val="26"/>
        </w:rPr>
      </w:pPr>
    </w:p>
    <w:p>
      <w:pPr>
        <w:pStyle w:val="Heading1"/>
        <w:numPr>
          <w:ilvl w:val="0"/>
          <w:numId w:val="1"/>
        </w:numPr>
        <w:tabs>
          <w:tab w:pos="475" w:val="left" w:leader="none"/>
        </w:tabs>
        <w:spacing w:line="240" w:lineRule="auto" w:before="0" w:after="0"/>
        <w:ind w:left="475" w:right="0" w:hanging="359"/>
        <w:jc w:val="left"/>
      </w:pPr>
      <w:r>
        <w:rPr>
          <w:spacing w:val="-2"/>
        </w:rPr>
        <w:t>Haftung</w:t>
      </w:r>
    </w:p>
    <w:p>
      <w:pPr>
        <w:pStyle w:val="BodyText"/>
        <w:spacing w:before="1"/>
        <w:rPr>
          <w:b/>
          <w:sz w:val="24"/>
        </w:rPr>
      </w:pPr>
    </w:p>
    <w:p>
      <w:pPr>
        <w:pStyle w:val="ListParagraph"/>
        <w:numPr>
          <w:ilvl w:val="1"/>
          <w:numId w:val="1"/>
        </w:numPr>
        <w:tabs>
          <w:tab w:pos="905" w:val="left" w:leader="none"/>
          <w:tab w:pos="908" w:val="left" w:leader="none"/>
        </w:tabs>
        <w:spacing w:line="276" w:lineRule="auto" w:before="0" w:after="0"/>
        <w:ind w:left="908" w:right="130" w:hanging="432"/>
        <w:jc w:val="left"/>
        <w:rPr>
          <w:sz w:val="22"/>
        </w:rPr>
      </w:pPr>
      <w:r>
        <w:rPr>
          <w:sz w:val="22"/>
        </w:rPr>
        <w:t>Der</w:t>
      </w:r>
      <w:r>
        <w:rPr>
          <w:spacing w:val="-3"/>
          <w:sz w:val="22"/>
        </w:rPr>
        <w:t> </w:t>
      </w:r>
      <w:r>
        <w:rPr>
          <w:sz w:val="22"/>
        </w:rPr>
        <w:t>Auftragnehmer</w:t>
      </w:r>
      <w:r>
        <w:rPr>
          <w:spacing w:val="-3"/>
          <w:sz w:val="22"/>
        </w:rPr>
        <w:t> </w:t>
      </w:r>
      <w:r>
        <w:rPr>
          <w:sz w:val="22"/>
        </w:rPr>
        <w:t>haftet</w:t>
      </w:r>
      <w:r>
        <w:rPr>
          <w:spacing w:val="-2"/>
          <w:sz w:val="22"/>
        </w:rPr>
        <w:t> </w:t>
      </w:r>
      <w:r>
        <w:rPr>
          <w:sz w:val="22"/>
        </w:rPr>
        <w:t>dem</w:t>
      </w:r>
      <w:r>
        <w:rPr>
          <w:spacing w:val="-4"/>
          <w:sz w:val="22"/>
        </w:rPr>
        <w:t> </w:t>
      </w:r>
      <w:r>
        <w:rPr>
          <w:sz w:val="22"/>
        </w:rPr>
        <w:t>Auftraggeber</w:t>
      </w:r>
      <w:r>
        <w:rPr>
          <w:spacing w:val="-5"/>
          <w:sz w:val="22"/>
        </w:rPr>
        <w:t> </w:t>
      </w:r>
      <w:r>
        <w:rPr>
          <w:sz w:val="22"/>
        </w:rPr>
        <w:t>für</w:t>
      </w:r>
      <w:r>
        <w:rPr>
          <w:spacing w:val="-5"/>
          <w:sz w:val="22"/>
        </w:rPr>
        <w:t> </w:t>
      </w:r>
      <w:r>
        <w:rPr>
          <w:sz w:val="22"/>
        </w:rPr>
        <w:t>von</w:t>
      </w:r>
      <w:r>
        <w:rPr>
          <w:spacing w:val="-3"/>
          <w:sz w:val="22"/>
        </w:rPr>
        <w:t> </w:t>
      </w:r>
      <w:r>
        <w:rPr>
          <w:sz w:val="22"/>
        </w:rPr>
        <w:t>ihm</w:t>
      </w:r>
      <w:r>
        <w:rPr>
          <w:spacing w:val="-4"/>
          <w:sz w:val="22"/>
        </w:rPr>
        <w:t> </w:t>
      </w:r>
      <w:r>
        <w:rPr>
          <w:sz w:val="22"/>
        </w:rPr>
        <w:t>nachweislich</w:t>
      </w:r>
      <w:r>
        <w:rPr>
          <w:spacing w:val="-3"/>
          <w:sz w:val="22"/>
        </w:rPr>
        <w:t> </w:t>
      </w:r>
      <w:r>
        <w:rPr>
          <w:sz w:val="22"/>
        </w:rPr>
        <w:t>verschuldete Schäden nur im Falle groben Verschuldens. Dies gilt sinngemäß auch für Schäden, die auf vom Auftragnehmer beigezogene Dritte zurückzuführen sind. Im Falle von verschuldeten Personenschäden haftet der Auftragnehmer unbeschränkt.</w:t>
      </w:r>
    </w:p>
    <w:p>
      <w:pPr>
        <w:pStyle w:val="BodyText"/>
        <w:spacing w:before="4"/>
        <w:rPr>
          <w:sz w:val="25"/>
        </w:rPr>
      </w:pPr>
    </w:p>
    <w:p>
      <w:pPr>
        <w:pStyle w:val="ListParagraph"/>
        <w:numPr>
          <w:ilvl w:val="1"/>
          <w:numId w:val="1"/>
        </w:numPr>
        <w:tabs>
          <w:tab w:pos="905" w:val="left" w:leader="none"/>
          <w:tab w:pos="908" w:val="left" w:leader="none"/>
        </w:tabs>
        <w:spacing w:line="276" w:lineRule="auto" w:before="0" w:after="0"/>
        <w:ind w:left="908" w:right="467" w:hanging="432"/>
        <w:jc w:val="left"/>
        <w:rPr>
          <w:sz w:val="22"/>
        </w:rPr>
      </w:pPr>
      <w:r>
        <w:rPr>
          <w:sz w:val="22"/>
        </w:rPr>
        <w:t>Die Haftung für mittelbare Schäden - wie beispielsweise entgangenen Gewinn, Kosten</w:t>
      </w:r>
      <w:r>
        <w:rPr>
          <w:spacing w:val="-5"/>
          <w:sz w:val="22"/>
        </w:rPr>
        <w:t> </w:t>
      </w:r>
      <w:r>
        <w:rPr>
          <w:sz w:val="22"/>
        </w:rPr>
        <w:t>die</w:t>
      </w:r>
      <w:r>
        <w:rPr>
          <w:spacing w:val="-4"/>
          <w:sz w:val="22"/>
        </w:rPr>
        <w:t> </w:t>
      </w:r>
      <w:r>
        <w:rPr>
          <w:sz w:val="22"/>
        </w:rPr>
        <w:t>mit</w:t>
      </w:r>
      <w:r>
        <w:rPr>
          <w:spacing w:val="-5"/>
          <w:sz w:val="22"/>
        </w:rPr>
        <w:t> </w:t>
      </w:r>
      <w:r>
        <w:rPr>
          <w:sz w:val="22"/>
        </w:rPr>
        <w:t>einer</w:t>
      </w:r>
      <w:r>
        <w:rPr>
          <w:spacing w:val="-3"/>
          <w:sz w:val="22"/>
        </w:rPr>
        <w:t> </w:t>
      </w:r>
      <w:r>
        <w:rPr>
          <w:sz w:val="22"/>
        </w:rPr>
        <w:t>Betriebsunterbrechung</w:t>
      </w:r>
      <w:r>
        <w:rPr>
          <w:spacing w:val="-5"/>
          <w:sz w:val="22"/>
        </w:rPr>
        <w:t> </w:t>
      </w:r>
      <w:r>
        <w:rPr>
          <w:sz w:val="22"/>
        </w:rPr>
        <w:t>verbunden</w:t>
      </w:r>
      <w:r>
        <w:rPr>
          <w:spacing w:val="-4"/>
          <w:sz w:val="22"/>
        </w:rPr>
        <w:t> </w:t>
      </w:r>
      <w:r>
        <w:rPr>
          <w:sz w:val="22"/>
        </w:rPr>
        <w:t>sind,</w:t>
      </w:r>
      <w:r>
        <w:rPr>
          <w:spacing w:val="-3"/>
          <w:sz w:val="22"/>
        </w:rPr>
        <w:t> </w:t>
      </w:r>
      <w:r>
        <w:rPr>
          <w:sz w:val="22"/>
        </w:rPr>
        <w:t>Datenverluste</w:t>
      </w:r>
      <w:r>
        <w:rPr>
          <w:spacing w:val="-4"/>
          <w:sz w:val="22"/>
        </w:rPr>
        <w:t> </w:t>
      </w:r>
      <w:r>
        <w:rPr>
          <w:sz w:val="22"/>
        </w:rPr>
        <w:t>oder Ansprüche Dritter - wird ausdrücklich ausgeschlossen.</w:t>
      </w:r>
    </w:p>
    <w:p>
      <w:pPr>
        <w:pStyle w:val="BodyText"/>
        <w:spacing w:before="4"/>
        <w:rPr>
          <w:sz w:val="25"/>
        </w:rPr>
      </w:pPr>
    </w:p>
    <w:p>
      <w:pPr>
        <w:pStyle w:val="ListParagraph"/>
        <w:numPr>
          <w:ilvl w:val="1"/>
          <w:numId w:val="1"/>
        </w:numPr>
        <w:tabs>
          <w:tab w:pos="905" w:val="left" w:leader="none"/>
          <w:tab w:pos="908" w:val="left" w:leader="none"/>
        </w:tabs>
        <w:spacing w:line="276" w:lineRule="auto" w:before="1" w:after="0"/>
        <w:ind w:left="908" w:right="379" w:hanging="432"/>
        <w:jc w:val="left"/>
        <w:rPr>
          <w:sz w:val="22"/>
        </w:rPr>
      </w:pPr>
      <w:r>
        <w:rPr>
          <w:sz w:val="22"/>
        </w:rPr>
        <w:t>Schadensersatzansprüche verjähren nach den gesetzlichen Vorschriften, jedoch spätestens</w:t>
      </w:r>
      <w:r>
        <w:rPr>
          <w:spacing w:val="-3"/>
          <w:sz w:val="22"/>
        </w:rPr>
        <w:t> </w:t>
      </w:r>
      <w:r>
        <w:rPr>
          <w:sz w:val="22"/>
        </w:rPr>
        <w:t>mit</w:t>
      </w:r>
      <w:r>
        <w:rPr>
          <w:spacing w:val="-5"/>
          <w:sz w:val="22"/>
        </w:rPr>
        <w:t> </w:t>
      </w:r>
      <w:r>
        <w:rPr>
          <w:sz w:val="22"/>
        </w:rPr>
        <w:t>Ablauf</w:t>
      </w:r>
      <w:r>
        <w:rPr>
          <w:spacing w:val="-3"/>
          <w:sz w:val="22"/>
        </w:rPr>
        <w:t> </w:t>
      </w:r>
      <w:r>
        <w:rPr>
          <w:sz w:val="22"/>
        </w:rPr>
        <w:t>eines</w:t>
      </w:r>
      <w:r>
        <w:rPr>
          <w:spacing w:val="-3"/>
          <w:sz w:val="22"/>
        </w:rPr>
        <w:t> </w:t>
      </w:r>
      <w:r>
        <w:rPr>
          <w:sz w:val="22"/>
        </w:rPr>
        <w:t>Jahres</w:t>
      </w:r>
      <w:r>
        <w:rPr>
          <w:spacing w:val="-3"/>
          <w:sz w:val="22"/>
        </w:rPr>
        <w:t> </w:t>
      </w:r>
      <w:r>
        <w:rPr>
          <w:sz w:val="22"/>
        </w:rPr>
        <w:t>ab</w:t>
      </w:r>
      <w:r>
        <w:rPr>
          <w:spacing w:val="-4"/>
          <w:sz w:val="22"/>
        </w:rPr>
        <w:t> </w:t>
      </w:r>
      <w:r>
        <w:rPr>
          <w:sz w:val="22"/>
        </w:rPr>
        <w:t>Kenntnis</w:t>
      </w:r>
      <w:r>
        <w:rPr>
          <w:spacing w:val="-3"/>
          <w:sz w:val="22"/>
        </w:rPr>
        <w:t> </w:t>
      </w:r>
      <w:r>
        <w:rPr>
          <w:sz w:val="22"/>
        </w:rPr>
        <w:t>des</w:t>
      </w:r>
      <w:r>
        <w:rPr>
          <w:spacing w:val="-4"/>
          <w:sz w:val="22"/>
        </w:rPr>
        <w:t> </w:t>
      </w:r>
      <w:r>
        <w:rPr>
          <w:sz w:val="22"/>
        </w:rPr>
        <w:t>Schadens</w:t>
      </w:r>
      <w:r>
        <w:rPr>
          <w:spacing w:val="-4"/>
          <w:sz w:val="22"/>
        </w:rPr>
        <w:t> </w:t>
      </w:r>
      <w:r>
        <w:rPr>
          <w:sz w:val="22"/>
        </w:rPr>
        <w:t>und</w:t>
      </w:r>
      <w:r>
        <w:rPr>
          <w:spacing w:val="-3"/>
          <w:sz w:val="22"/>
        </w:rPr>
        <w:t> </w:t>
      </w:r>
      <w:r>
        <w:rPr>
          <w:sz w:val="22"/>
        </w:rPr>
        <w:t>des</w:t>
      </w:r>
      <w:r>
        <w:rPr>
          <w:spacing w:val="-3"/>
          <w:sz w:val="22"/>
        </w:rPr>
        <w:t> </w:t>
      </w:r>
      <w:r>
        <w:rPr>
          <w:sz w:val="22"/>
        </w:rPr>
        <w:t>Schädigers.</w:t>
      </w:r>
    </w:p>
    <w:p>
      <w:pPr>
        <w:pStyle w:val="BodyText"/>
        <w:spacing w:before="2"/>
        <w:rPr>
          <w:sz w:val="25"/>
        </w:rPr>
      </w:pPr>
    </w:p>
    <w:p>
      <w:pPr>
        <w:pStyle w:val="ListParagraph"/>
        <w:numPr>
          <w:ilvl w:val="1"/>
          <w:numId w:val="1"/>
        </w:numPr>
        <w:tabs>
          <w:tab w:pos="905" w:val="left" w:leader="none"/>
          <w:tab w:pos="908" w:val="left" w:leader="none"/>
        </w:tabs>
        <w:spacing w:line="276" w:lineRule="auto" w:before="1" w:after="0"/>
        <w:ind w:left="908" w:right="327" w:hanging="432"/>
        <w:jc w:val="left"/>
        <w:rPr>
          <w:sz w:val="22"/>
        </w:rPr>
      </w:pPr>
      <w:r>
        <w:rPr>
          <w:sz w:val="22"/>
        </w:rPr>
        <w:t>Sofern der Auftragnehmer das Werk unter Zuhilfenahme Dritter erbringt und in diesem</w:t>
      </w:r>
      <w:r>
        <w:rPr>
          <w:spacing w:val="-7"/>
          <w:sz w:val="22"/>
        </w:rPr>
        <w:t> </w:t>
      </w:r>
      <w:r>
        <w:rPr>
          <w:sz w:val="22"/>
        </w:rPr>
        <w:t>Zusammenhang</w:t>
      </w:r>
      <w:r>
        <w:rPr>
          <w:spacing w:val="-7"/>
          <w:sz w:val="22"/>
        </w:rPr>
        <w:t> </w:t>
      </w:r>
      <w:r>
        <w:rPr>
          <w:sz w:val="22"/>
        </w:rPr>
        <w:t>Gewährleistungs-</w:t>
      </w:r>
      <w:r>
        <w:rPr>
          <w:spacing w:val="-7"/>
          <w:sz w:val="22"/>
        </w:rPr>
        <w:t> </w:t>
      </w:r>
      <w:r>
        <w:rPr>
          <w:sz w:val="22"/>
        </w:rPr>
        <w:t>und/oder</w:t>
      </w:r>
      <w:r>
        <w:rPr>
          <w:spacing w:val="-5"/>
          <w:sz w:val="22"/>
        </w:rPr>
        <w:t> </w:t>
      </w:r>
      <w:r>
        <w:rPr>
          <w:sz w:val="22"/>
        </w:rPr>
        <w:t>Haftungsansprüche</w:t>
      </w:r>
      <w:r>
        <w:rPr>
          <w:spacing w:val="-9"/>
          <w:sz w:val="22"/>
        </w:rPr>
        <w:t> </w:t>
      </w:r>
      <w:r>
        <w:rPr>
          <w:sz w:val="22"/>
        </w:rPr>
        <w:t>gegenüber diesen Dritten entstehen, tritt der Auftragnehmer diese Ansprüche an den Auftraggeber ab. Der Auftraggeber wird sich in diesem Fall vorrangig an diese Dritten halten.</w:t>
      </w:r>
    </w:p>
    <w:p>
      <w:pPr>
        <w:pStyle w:val="BodyText"/>
        <w:spacing w:before="3"/>
        <w:rPr>
          <w:sz w:val="25"/>
        </w:rPr>
      </w:pPr>
    </w:p>
    <w:p>
      <w:pPr>
        <w:pStyle w:val="ListParagraph"/>
        <w:numPr>
          <w:ilvl w:val="1"/>
          <w:numId w:val="1"/>
        </w:numPr>
        <w:tabs>
          <w:tab w:pos="905" w:val="left" w:leader="none"/>
          <w:tab w:pos="908" w:val="left" w:leader="none"/>
        </w:tabs>
        <w:spacing w:line="276" w:lineRule="auto" w:before="0" w:after="0"/>
        <w:ind w:left="908" w:right="136" w:hanging="432"/>
        <w:jc w:val="left"/>
        <w:rPr>
          <w:sz w:val="22"/>
        </w:rPr>
      </w:pPr>
      <w:r>
        <w:rPr>
          <w:sz w:val="22"/>
        </w:rPr>
        <w:t>Soweit und solange Verpflichtungen infolge höherer Gewalt, wie z.B. Krieg, Terrorismus,</w:t>
      </w:r>
      <w:r>
        <w:rPr>
          <w:spacing w:val="-5"/>
          <w:sz w:val="22"/>
        </w:rPr>
        <w:t> </w:t>
      </w:r>
      <w:r>
        <w:rPr>
          <w:sz w:val="22"/>
        </w:rPr>
        <w:t>Naturkatastrophen,</w:t>
      </w:r>
      <w:r>
        <w:rPr>
          <w:spacing w:val="-6"/>
          <w:sz w:val="22"/>
        </w:rPr>
        <w:t> </w:t>
      </w:r>
      <w:r>
        <w:rPr>
          <w:sz w:val="22"/>
        </w:rPr>
        <w:t>Feuer,</w:t>
      </w:r>
      <w:r>
        <w:rPr>
          <w:spacing w:val="-5"/>
          <w:sz w:val="22"/>
        </w:rPr>
        <w:t> </w:t>
      </w:r>
      <w:r>
        <w:rPr>
          <w:sz w:val="22"/>
        </w:rPr>
        <w:t>Streik,</w:t>
      </w:r>
      <w:r>
        <w:rPr>
          <w:spacing w:val="-7"/>
          <w:sz w:val="22"/>
        </w:rPr>
        <w:t> </w:t>
      </w:r>
      <w:r>
        <w:rPr>
          <w:sz w:val="22"/>
        </w:rPr>
        <w:t>Aussperrung,</w:t>
      </w:r>
      <w:r>
        <w:rPr>
          <w:spacing w:val="-6"/>
          <w:sz w:val="22"/>
        </w:rPr>
        <w:t> </w:t>
      </w:r>
      <w:r>
        <w:rPr>
          <w:sz w:val="22"/>
        </w:rPr>
        <w:t>Embargo,</w:t>
      </w:r>
      <w:r>
        <w:rPr>
          <w:spacing w:val="-7"/>
          <w:sz w:val="22"/>
        </w:rPr>
        <w:t> </w:t>
      </w:r>
      <w:r>
        <w:rPr>
          <w:sz w:val="22"/>
        </w:rPr>
        <w:t>hoheitlicher Eingriffe, Ausfall der Stromversorgung, Ausfall von Transportmitteln, Ausfall von Telekommunikationsnetzen bzw. Datenleitungen, sich auf die Dienstleistungen auswirkende Gesetzesänderungen nach Vertragsabschluss oder sonstiger Nichtverfügbarkeit von Produkten nicht fristgerecht oder nicht ordnungsgemäß erfüllt werden können, stellt dies keine Vertragsverletzung dar.</w:t>
      </w:r>
    </w:p>
    <w:p>
      <w:pPr>
        <w:pStyle w:val="BodyText"/>
        <w:spacing w:before="3"/>
        <w:rPr>
          <w:sz w:val="26"/>
        </w:rPr>
      </w:pPr>
    </w:p>
    <w:p>
      <w:pPr>
        <w:pStyle w:val="Heading1"/>
        <w:numPr>
          <w:ilvl w:val="0"/>
          <w:numId w:val="1"/>
        </w:numPr>
        <w:tabs>
          <w:tab w:pos="475" w:val="left" w:leader="none"/>
        </w:tabs>
        <w:spacing w:line="240" w:lineRule="auto" w:before="0" w:after="0"/>
        <w:ind w:left="475" w:right="0" w:hanging="359"/>
        <w:jc w:val="left"/>
      </w:pPr>
      <w:r>
        <w:rPr>
          <w:spacing w:val="-2"/>
        </w:rPr>
        <w:t>Standort</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1" w:after="0"/>
        <w:ind w:left="682" w:right="201" w:hanging="432"/>
        <w:jc w:val="left"/>
        <w:rPr>
          <w:sz w:val="22"/>
        </w:rPr>
      </w:pPr>
      <w:r>
        <w:rPr>
          <w:sz w:val="22"/>
        </w:rPr>
        <w:t>Der Standort der vertragsgegenständlichen Computersysteme ist vertraglich festgelegt. Bei einem eventuellen Standortwechsel der Computersysteme ist der Auftragnehmer</w:t>
      </w:r>
      <w:r>
        <w:rPr>
          <w:spacing w:val="-3"/>
          <w:sz w:val="22"/>
        </w:rPr>
        <w:t> </w:t>
      </w:r>
      <w:r>
        <w:rPr>
          <w:sz w:val="22"/>
        </w:rPr>
        <w:t>berechtigt,</w:t>
      </w:r>
      <w:r>
        <w:rPr>
          <w:spacing w:val="-2"/>
          <w:sz w:val="22"/>
        </w:rPr>
        <w:t> </w:t>
      </w:r>
      <w:r>
        <w:rPr>
          <w:sz w:val="22"/>
        </w:rPr>
        <w:t>den</w:t>
      </w:r>
      <w:r>
        <w:rPr>
          <w:spacing w:val="-6"/>
          <w:sz w:val="22"/>
        </w:rPr>
        <w:t> </w:t>
      </w:r>
      <w:r>
        <w:rPr>
          <w:sz w:val="22"/>
        </w:rPr>
        <w:t>Pauschalkostensatz</w:t>
      </w:r>
      <w:r>
        <w:rPr>
          <w:spacing w:val="-2"/>
          <w:sz w:val="22"/>
        </w:rPr>
        <w:t> </w:t>
      </w:r>
      <w:r>
        <w:rPr>
          <w:sz w:val="22"/>
        </w:rPr>
        <w:t>neu</w:t>
      </w:r>
      <w:r>
        <w:rPr>
          <w:spacing w:val="-6"/>
          <w:sz w:val="22"/>
        </w:rPr>
        <w:t> </w:t>
      </w:r>
      <w:r>
        <w:rPr>
          <w:sz w:val="22"/>
        </w:rPr>
        <w:t>festzulegen</w:t>
      </w:r>
      <w:r>
        <w:rPr>
          <w:spacing w:val="-4"/>
          <w:sz w:val="22"/>
        </w:rPr>
        <w:t> </w:t>
      </w:r>
      <w:r>
        <w:rPr>
          <w:sz w:val="22"/>
        </w:rPr>
        <w:t>oder</w:t>
      </w:r>
      <w:r>
        <w:rPr>
          <w:spacing w:val="-5"/>
          <w:sz w:val="22"/>
        </w:rPr>
        <w:t> </w:t>
      </w:r>
      <w:r>
        <w:rPr>
          <w:sz w:val="22"/>
        </w:rPr>
        <w:t>den</w:t>
      </w:r>
      <w:r>
        <w:rPr>
          <w:spacing w:val="-3"/>
          <w:sz w:val="22"/>
        </w:rPr>
        <w:t> </w:t>
      </w:r>
      <w:r>
        <w:rPr>
          <w:sz w:val="22"/>
        </w:rPr>
        <w:t>Vertrag vorzeitig aufzulösen.</w:t>
      </w:r>
    </w:p>
    <w:p>
      <w:pPr>
        <w:spacing w:after="0" w:line="276" w:lineRule="auto"/>
        <w:jc w:val="left"/>
        <w:rPr>
          <w:sz w:val="22"/>
        </w:rPr>
        <w:sectPr>
          <w:pgSz w:w="11910" w:h="16840"/>
          <w:pgMar w:header="465" w:footer="0" w:top="1320" w:bottom="280" w:left="1300" w:right="1300"/>
        </w:sectPr>
      </w:pPr>
    </w:p>
    <w:p>
      <w:pPr>
        <w:pStyle w:val="BodyText"/>
        <w:spacing w:before="7"/>
        <w:rPr>
          <w:sz w:val="26"/>
        </w:rPr>
      </w:pPr>
    </w:p>
    <w:p>
      <w:pPr>
        <w:pStyle w:val="Heading1"/>
        <w:numPr>
          <w:ilvl w:val="0"/>
          <w:numId w:val="1"/>
        </w:numPr>
        <w:tabs>
          <w:tab w:pos="475" w:val="left" w:leader="none"/>
        </w:tabs>
        <w:spacing w:line="240" w:lineRule="auto" w:before="101" w:after="0"/>
        <w:ind w:left="475" w:right="0" w:hanging="359"/>
        <w:jc w:val="left"/>
      </w:pPr>
      <w:r>
        <w:rPr/>
        <w:t>Urheberrecht</w:t>
      </w:r>
      <w:r>
        <w:rPr>
          <w:spacing w:val="-5"/>
        </w:rPr>
        <w:t> </w:t>
      </w:r>
      <w:r>
        <w:rPr/>
        <w:t>und</w:t>
      </w:r>
      <w:r>
        <w:rPr>
          <w:spacing w:val="-6"/>
        </w:rPr>
        <w:t> </w:t>
      </w:r>
      <w:r>
        <w:rPr>
          <w:spacing w:val="-2"/>
        </w:rPr>
        <w:t>Nutzung</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121" w:hanging="432"/>
        <w:jc w:val="left"/>
        <w:rPr>
          <w:sz w:val="22"/>
        </w:rPr>
      </w:pPr>
      <w:r>
        <w:rPr>
          <w:sz w:val="22"/>
        </w:rPr>
        <w:t>Alle Urheberrechte an den vereinbarten Leistungen (Programme, Dokumentationen etc.) stehen dem Auftragnehmer bzw. dessen Lizenzgebern zu. Der Auftraggeber erhält ausschließlich das Recht, die Software nach Bezahlung des vereinbarten Entgelts ausschließlich zu eigenen Zwecken, nur für die im Vertrag spezifizierte Hardware und im Ausmaß der erworbenen Anzahl der Lizenzen für die gleichzeitige Nutzung auf mehreren Arbeitsplätzen zu verwenden. Durch den gegenständlichen Vertrag wird lediglich eine Werknutzungsbewilligung erworben. Eine Verbreitung durch den Auftraggeber ist gemäß Urheberrechtsgesetz ausgeschlossen. Durch die Mitwirkung des Auftraggebers bei der Herstellung der Software werden keine Rechte über</w:t>
      </w:r>
      <w:r>
        <w:rPr>
          <w:spacing w:val="-4"/>
          <w:sz w:val="22"/>
        </w:rPr>
        <w:t> </w:t>
      </w:r>
      <w:r>
        <w:rPr>
          <w:sz w:val="22"/>
        </w:rPr>
        <w:t>die</w:t>
      </w:r>
      <w:r>
        <w:rPr>
          <w:spacing w:val="-4"/>
          <w:sz w:val="22"/>
        </w:rPr>
        <w:t> </w:t>
      </w:r>
      <w:r>
        <w:rPr>
          <w:sz w:val="22"/>
        </w:rPr>
        <w:t>im</w:t>
      </w:r>
      <w:r>
        <w:rPr>
          <w:spacing w:val="-5"/>
          <w:sz w:val="22"/>
        </w:rPr>
        <w:t> </w:t>
      </w:r>
      <w:r>
        <w:rPr>
          <w:sz w:val="22"/>
        </w:rPr>
        <w:t>gegenständlichen</w:t>
      </w:r>
      <w:r>
        <w:rPr>
          <w:spacing w:val="-4"/>
          <w:sz w:val="22"/>
        </w:rPr>
        <w:t> </w:t>
      </w:r>
      <w:r>
        <w:rPr>
          <w:sz w:val="22"/>
        </w:rPr>
        <w:t>Vertrag</w:t>
      </w:r>
      <w:r>
        <w:rPr>
          <w:spacing w:val="-7"/>
          <w:sz w:val="22"/>
        </w:rPr>
        <w:t> </w:t>
      </w:r>
      <w:r>
        <w:rPr>
          <w:sz w:val="22"/>
        </w:rPr>
        <w:t>festgelegte</w:t>
      </w:r>
      <w:r>
        <w:rPr>
          <w:spacing w:val="-7"/>
          <w:sz w:val="22"/>
        </w:rPr>
        <w:t> </w:t>
      </w:r>
      <w:r>
        <w:rPr>
          <w:sz w:val="22"/>
        </w:rPr>
        <w:t>Nutzung</w:t>
      </w:r>
      <w:r>
        <w:rPr>
          <w:spacing w:val="-4"/>
          <w:sz w:val="22"/>
        </w:rPr>
        <w:t> </w:t>
      </w:r>
      <w:r>
        <w:rPr>
          <w:sz w:val="22"/>
        </w:rPr>
        <w:t>erworben.</w:t>
      </w:r>
      <w:r>
        <w:rPr>
          <w:spacing w:val="-3"/>
          <w:sz w:val="22"/>
        </w:rPr>
        <w:t> </w:t>
      </w:r>
      <w:r>
        <w:rPr>
          <w:sz w:val="22"/>
        </w:rPr>
        <w:t>Jede</w:t>
      </w:r>
      <w:r>
        <w:rPr>
          <w:spacing w:val="-4"/>
          <w:sz w:val="22"/>
        </w:rPr>
        <w:t> </w:t>
      </w:r>
      <w:r>
        <w:rPr>
          <w:sz w:val="22"/>
        </w:rPr>
        <w:t>Verletzung der Urheberrechte des Auftragnehmers zieht Schadenersatzansprüche nach sich, wobei in einem solchen Fall volle Genugtuung zu leisten ist.</w:t>
      </w:r>
    </w:p>
    <w:p>
      <w:pPr>
        <w:pStyle w:val="BodyText"/>
        <w:spacing w:before="3"/>
        <w:rPr>
          <w:sz w:val="25"/>
        </w:rPr>
      </w:pPr>
    </w:p>
    <w:p>
      <w:pPr>
        <w:pStyle w:val="ListParagraph"/>
        <w:numPr>
          <w:ilvl w:val="1"/>
          <w:numId w:val="1"/>
        </w:numPr>
        <w:tabs>
          <w:tab w:pos="682" w:val="left" w:leader="none"/>
          <w:tab w:pos="819" w:val="left" w:leader="none"/>
        </w:tabs>
        <w:spacing w:line="276" w:lineRule="auto" w:before="0" w:after="0"/>
        <w:ind w:left="682" w:right="116" w:hanging="432"/>
        <w:jc w:val="left"/>
        <w:rPr>
          <w:sz w:val="22"/>
        </w:rPr>
      </w:pPr>
      <w:r>
        <w:rPr>
          <w:sz w:val="22"/>
        </w:rPr>
        <w:t>Die Anfertigung von Kopien für Archiv- und Datensicherungszwecke ist dem Auftraggeber unter</w:t>
      </w:r>
      <w:r>
        <w:rPr>
          <w:spacing w:val="-2"/>
          <w:sz w:val="22"/>
        </w:rPr>
        <w:t> </w:t>
      </w:r>
      <w:r>
        <w:rPr>
          <w:sz w:val="22"/>
        </w:rPr>
        <w:t>der</w:t>
      </w:r>
      <w:r>
        <w:rPr>
          <w:spacing w:val="-1"/>
          <w:sz w:val="22"/>
        </w:rPr>
        <w:t> </w:t>
      </w:r>
      <w:r>
        <w:rPr>
          <w:sz w:val="22"/>
        </w:rPr>
        <w:t>Bedingung</w:t>
      </w:r>
      <w:r>
        <w:rPr>
          <w:spacing w:val="-1"/>
          <w:sz w:val="22"/>
        </w:rPr>
        <w:t> </w:t>
      </w:r>
      <w:r>
        <w:rPr>
          <w:sz w:val="22"/>
        </w:rPr>
        <w:t>gestattet, dass in</w:t>
      </w:r>
      <w:r>
        <w:rPr>
          <w:spacing w:val="-1"/>
          <w:sz w:val="22"/>
        </w:rPr>
        <w:t> </w:t>
      </w:r>
      <w:r>
        <w:rPr>
          <w:sz w:val="22"/>
        </w:rPr>
        <w:t>der Software kein ausdrückliches Verbot</w:t>
      </w:r>
      <w:r>
        <w:rPr>
          <w:spacing w:val="-2"/>
          <w:sz w:val="22"/>
        </w:rPr>
        <w:t> </w:t>
      </w:r>
      <w:r>
        <w:rPr>
          <w:sz w:val="22"/>
        </w:rPr>
        <w:t>des</w:t>
      </w:r>
      <w:r>
        <w:rPr>
          <w:spacing w:val="-5"/>
          <w:sz w:val="22"/>
        </w:rPr>
        <w:t> </w:t>
      </w:r>
      <w:r>
        <w:rPr>
          <w:sz w:val="22"/>
        </w:rPr>
        <w:t>Lizenzgebers</w:t>
      </w:r>
      <w:r>
        <w:rPr>
          <w:spacing w:val="-5"/>
          <w:sz w:val="22"/>
        </w:rPr>
        <w:t> </w:t>
      </w:r>
      <w:r>
        <w:rPr>
          <w:sz w:val="22"/>
        </w:rPr>
        <w:t>oder</w:t>
      </w:r>
      <w:r>
        <w:rPr>
          <w:spacing w:val="-2"/>
          <w:sz w:val="22"/>
        </w:rPr>
        <w:t> </w:t>
      </w:r>
      <w:r>
        <w:rPr>
          <w:sz w:val="22"/>
        </w:rPr>
        <w:t>Dritter</w:t>
      </w:r>
      <w:r>
        <w:rPr>
          <w:spacing w:val="-2"/>
          <w:sz w:val="22"/>
        </w:rPr>
        <w:t> </w:t>
      </w:r>
      <w:r>
        <w:rPr>
          <w:sz w:val="22"/>
        </w:rPr>
        <w:t>enthalten</w:t>
      </w:r>
      <w:r>
        <w:rPr>
          <w:spacing w:val="-4"/>
          <w:sz w:val="22"/>
        </w:rPr>
        <w:t> </w:t>
      </w:r>
      <w:r>
        <w:rPr>
          <w:sz w:val="22"/>
        </w:rPr>
        <w:t>ist,</w:t>
      </w:r>
      <w:r>
        <w:rPr>
          <w:spacing w:val="-2"/>
          <w:sz w:val="22"/>
        </w:rPr>
        <w:t> </w:t>
      </w:r>
      <w:r>
        <w:rPr>
          <w:sz w:val="22"/>
        </w:rPr>
        <w:t>und</w:t>
      </w:r>
      <w:r>
        <w:rPr>
          <w:spacing w:val="-3"/>
          <w:sz w:val="22"/>
        </w:rPr>
        <w:t> </w:t>
      </w:r>
      <w:r>
        <w:rPr>
          <w:sz w:val="22"/>
        </w:rPr>
        <w:t>dass</w:t>
      </w:r>
      <w:r>
        <w:rPr>
          <w:spacing w:val="-4"/>
          <w:sz w:val="22"/>
        </w:rPr>
        <w:t> </w:t>
      </w:r>
      <w:r>
        <w:rPr>
          <w:sz w:val="22"/>
        </w:rPr>
        <w:t>sämtliche</w:t>
      </w:r>
      <w:r>
        <w:rPr>
          <w:spacing w:val="-4"/>
          <w:sz w:val="22"/>
        </w:rPr>
        <w:t> </w:t>
      </w:r>
      <w:r>
        <w:rPr>
          <w:sz w:val="22"/>
        </w:rPr>
        <w:t>Copyright-</w:t>
      </w:r>
      <w:r>
        <w:rPr>
          <w:spacing w:val="-2"/>
          <w:sz w:val="22"/>
        </w:rPr>
        <w:t> </w:t>
      </w:r>
      <w:r>
        <w:rPr>
          <w:sz w:val="22"/>
        </w:rPr>
        <w:t>und Eigentumsvermerke in diese Kopien unverändert mitübertragen werden.</w:t>
      </w:r>
    </w:p>
    <w:p>
      <w:pPr>
        <w:pStyle w:val="BodyText"/>
        <w:spacing w:before="4"/>
        <w:rPr>
          <w:sz w:val="25"/>
        </w:rPr>
      </w:pPr>
    </w:p>
    <w:p>
      <w:pPr>
        <w:pStyle w:val="ListParagraph"/>
        <w:numPr>
          <w:ilvl w:val="1"/>
          <w:numId w:val="1"/>
        </w:numPr>
        <w:tabs>
          <w:tab w:pos="682" w:val="left" w:leader="none"/>
          <w:tab w:pos="819" w:val="left" w:leader="none"/>
        </w:tabs>
        <w:spacing w:line="276" w:lineRule="auto" w:before="0" w:after="0"/>
        <w:ind w:left="682" w:right="411" w:hanging="432"/>
        <w:jc w:val="left"/>
        <w:rPr>
          <w:sz w:val="22"/>
        </w:rPr>
      </w:pPr>
      <w:r>
        <w:rPr>
          <w:sz w:val="22"/>
        </w:rPr>
        <w:t>Sollte</w:t>
      </w:r>
      <w:r>
        <w:rPr>
          <w:spacing w:val="-3"/>
          <w:sz w:val="22"/>
        </w:rPr>
        <w:t> </w:t>
      </w:r>
      <w:r>
        <w:rPr>
          <w:sz w:val="22"/>
        </w:rPr>
        <w:t>für</w:t>
      </w:r>
      <w:r>
        <w:rPr>
          <w:spacing w:val="-2"/>
          <w:sz w:val="22"/>
        </w:rPr>
        <w:t> </w:t>
      </w:r>
      <w:r>
        <w:rPr>
          <w:sz w:val="22"/>
        </w:rPr>
        <w:t>die</w:t>
      </w:r>
      <w:r>
        <w:rPr>
          <w:spacing w:val="-6"/>
          <w:sz w:val="22"/>
        </w:rPr>
        <w:t> </w:t>
      </w:r>
      <w:r>
        <w:rPr>
          <w:sz w:val="22"/>
        </w:rPr>
        <w:t>Herstellung</w:t>
      </w:r>
      <w:r>
        <w:rPr>
          <w:spacing w:val="-4"/>
          <w:sz w:val="22"/>
        </w:rPr>
        <w:t> </w:t>
      </w:r>
      <w:r>
        <w:rPr>
          <w:sz w:val="22"/>
        </w:rPr>
        <w:t>der</w:t>
      </w:r>
      <w:r>
        <w:rPr>
          <w:spacing w:val="-4"/>
          <w:sz w:val="22"/>
        </w:rPr>
        <w:t> </w:t>
      </w:r>
      <w:r>
        <w:rPr>
          <w:sz w:val="22"/>
        </w:rPr>
        <w:t>Interoperabilität</w:t>
      </w:r>
      <w:r>
        <w:rPr>
          <w:spacing w:val="-4"/>
          <w:sz w:val="22"/>
        </w:rPr>
        <w:t> </w:t>
      </w:r>
      <w:r>
        <w:rPr>
          <w:sz w:val="22"/>
        </w:rPr>
        <w:t>der</w:t>
      </w:r>
      <w:r>
        <w:rPr>
          <w:spacing w:val="-2"/>
          <w:sz w:val="22"/>
        </w:rPr>
        <w:t> </w:t>
      </w:r>
      <w:r>
        <w:rPr>
          <w:sz w:val="22"/>
        </w:rPr>
        <w:t>gegenständlichen</w:t>
      </w:r>
      <w:r>
        <w:rPr>
          <w:spacing w:val="-3"/>
          <w:sz w:val="22"/>
        </w:rPr>
        <w:t> </w:t>
      </w:r>
      <w:r>
        <w:rPr>
          <w:sz w:val="22"/>
        </w:rPr>
        <w:t>Software</w:t>
      </w:r>
      <w:r>
        <w:rPr>
          <w:spacing w:val="-3"/>
          <w:sz w:val="22"/>
        </w:rPr>
        <w:t> </w:t>
      </w:r>
      <w:r>
        <w:rPr>
          <w:sz w:val="22"/>
        </w:rPr>
        <w:t>die Offenlegung der Schnittstellen erforderlich sein, ist dies vom Auftraggeber gegen Kostenvergütung beim Auftragnehmer zu beantragen. Kommt der Auftragnehmer dieser Forderung nicht nach und erfolgt eine Dekompilierung gemäß Urheberrechtsgesetz, sind die Ergebnisse ausschließlich zur Herstellung der Interoperabilität zu verwenden. Missbrauch hat Schadenersatz zur Folge.</w:t>
      </w:r>
    </w:p>
    <w:p>
      <w:pPr>
        <w:pStyle w:val="BodyText"/>
        <w:spacing w:before="4"/>
        <w:rPr>
          <w:sz w:val="26"/>
        </w:rPr>
      </w:pPr>
    </w:p>
    <w:p>
      <w:pPr>
        <w:pStyle w:val="Heading1"/>
        <w:numPr>
          <w:ilvl w:val="0"/>
          <w:numId w:val="1"/>
        </w:numPr>
        <w:tabs>
          <w:tab w:pos="475" w:val="left" w:leader="none"/>
        </w:tabs>
        <w:spacing w:line="240" w:lineRule="auto" w:before="1" w:after="0"/>
        <w:ind w:left="475" w:right="0" w:hanging="359"/>
        <w:jc w:val="left"/>
      </w:pPr>
      <w:r>
        <w:rPr>
          <w:spacing w:val="-2"/>
        </w:rPr>
        <w:t>Loyalität</w:t>
      </w:r>
    </w:p>
    <w:p>
      <w:pPr>
        <w:pStyle w:val="BodyText"/>
        <w:rPr>
          <w:b/>
          <w:sz w:val="24"/>
        </w:rPr>
      </w:pPr>
    </w:p>
    <w:p>
      <w:pPr>
        <w:pStyle w:val="ListParagraph"/>
        <w:numPr>
          <w:ilvl w:val="1"/>
          <w:numId w:val="1"/>
        </w:numPr>
        <w:tabs>
          <w:tab w:pos="682" w:val="left" w:leader="none"/>
          <w:tab w:pos="819" w:val="left" w:leader="none"/>
        </w:tabs>
        <w:spacing w:line="276" w:lineRule="auto" w:before="1" w:after="0"/>
        <w:ind w:left="682" w:right="322" w:hanging="432"/>
        <w:jc w:val="left"/>
        <w:rPr>
          <w:sz w:val="22"/>
        </w:rPr>
      </w:pPr>
      <w:r>
        <w:rPr>
          <w:sz w:val="22"/>
        </w:rPr>
        <w:t>Die</w:t>
      </w:r>
      <w:r>
        <w:rPr>
          <w:spacing w:val="-1"/>
          <w:sz w:val="22"/>
        </w:rPr>
        <w:t> </w:t>
      </w:r>
      <w:r>
        <w:rPr>
          <w:sz w:val="22"/>
        </w:rPr>
        <w:t>Vertragspartner</w:t>
      </w:r>
      <w:r>
        <w:rPr>
          <w:spacing w:val="-2"/>
          <w:sz w:val="22"/>
        </w:rPr>
        <w:t> </w:t>
      </w:r>
      <w:r>
        <w:rPr>
          <w:sz w:val="22"/>
        </w:rPr>
        <w:t>verpflichten</w:t>
      </w:r>
      <w:r>
        <w:rPr>
          <w:spacing w:val="-1"/>
          <w:sz w:val="22"/>
        </w:rPr>
        <w:t> </w:t>
      </w:r>
      <w:r>
        <w:rPr>
          <w:sz w:val="22"/>
        </w:rPr>
        <w:t>sich</w:t>
      </w:r>
      <w:r>
        <w:rPr>
          <w:spacing w:val="-3"/>
          <w:sz w:val="22"/>
        </w:rPr>
        <w:t> </w:t>
      </w:r>
      <w:r>
        <w:rPr>
          <w:sz w:val="22"/>
        </w:rPr>
        <w:t>zur gegenseitigen</w:t>
      </w:r>
      <w:r>
        <w:rPr>
          <w:spacing w:val="-1"/>
          <w:sz w:val="22"/>
        </w:rPr>
        <w:t> </w:t>
      </w:r>
      <w:r>
        <w:rPr>
          <w:sz w:val="22"/>
        </w:rPr>
        <w:t>Loyalität. Sie</w:t>
      </w:r>
      <w:r>
        <w:rPr>
          <w:spacing w:val="-2"/>
          <w:sz w:val="22"/>
        </w:rPr>
        <w:t> </w:t>
      </w:r>
      <w:r>
        <w:rPr>
          <w:sz w:val="22"/>
        </w:rPr>
        <w:t>werden jede Abwerbung und Beschäftigung, auch über Dritte, von Mitarbeitern, die an der Realisierung der Aufträge gearbeitet haben, des</w:t>
      </w:r>
      <w:r>
        <w:rPr>
          <w:spacing w:val="-3"/>
          <w:sz w:val="22"/>
        </w:rPr>
        <w:t> </w:t>
      </w:r>
      <w:r>
        <w:rPr>
          <w:sz w:val="22"/>
        </w:rPr>
        <w:t>anderen Vertragspartners während der</w:t>
      </w:r>
      <w:r>
        <w:rPr>
          <w:spacing w:val="-2"/>
          <w:sz w:val="22"/>
        </w:rPr>
        <w:t> </w:t>
      </w:r>
      <w:r>
        <w:rPr>
          <w:sz w:val="22"/>
        </w:rPr>
        <w:t>Dauer</w:t>
      </w:r>
      <w:r>
        <w:rPr>
          <w:spacing w:val="-2"/>
          <w:sz w:val="22"/>
        </w:rPr>
        <w:t> </w:t>
      </w:r>
      <w:r>
        <w:rPr>
          <w:sz w:val="22"/>
        </w:rPr>
        <w:t>des</w:t>
      </w:r>
      <w:r>
        <w:rPr>
          <w:spacing w:val="-3"/>
          <w:sz w:val="22"/>
        </w:rPr>
        <w:t> </w:t>
      </w:r>
      <w:r>
        <w:rPr>
          <w:sz w:val="22"/>
        </w:rPr>
        <w:t>Vertrages</w:t>
      </w:r>
      <w:r>
        <w:rPr>
          <w:spacing w:val="-5"/>
          <w:sz w:val="22"/>
        </w:rPr>
        <w:t> </w:t>
      </w:r>
      <w:r>
        <w:rPr>
          <w:sz w:val="22"/>
        </w:rPr>
        <w:t>und</w:t>
      </w:r>
      <w:r>
        <w:rPr>
          <w:spacing w:val="-3"/>
          <w:sz w:val="22"/>
        </w:rPr>
        <w:t> </w:t>
      </w:r>
      <w:r>
        <w:rPr>
          <w:sz w:val="22"/>
        </w:rPr>
        <w:t>12</w:t>
      </w:r>
      <w:r>
        <w:rPr>
          <w:spacing w:val="-4"/>
          <w:sz w:val="22"/>
        </w:rPr>
        <w:t> </w:t>
      </w:r>
      <w:r>
        <w:rPr>
          <w:sz w:val="22"/>
        </w:rPr>
        <w:t>Monate</w:t>
      </w:r>
      <w:r>
        <w:rPr>
          <w:spacing w:val="-3"/>
          <w:sz w:val="22"/>
        </w:rPr>
        <w:t> </w:t>
      </w:r>
      <w:r>
        <w:rPr>
          <w:sz w:val="22"/>
        </w:rPr>
        <w:t>nach</w:t>
      </w:r>
      <w:r>
        <w:rPr>
          <w:spacing w:val="-6"/>
          <w:sz w:val="22"/>
        </w:rPr>
        <w:t> </w:t>
      </w:r>
      <w:r>
        <w:rPr>
          <w:sz w:val="22"/>
        </w:rPr>
        <w:t>Beendigung</w:t>
      </w:r>
      <w:r>
        <w:rPr>
          <w:spacing w:val="-3"/>
          <w:sz w:val="22"/>
        </w:rPr>
        <w:t> </w:t>
      </w:r>
      <w:r>
        <w:rPr>
          <w:sz w:val="22"/>
        </w:rPr>
        <w:t>des</w:t>
      </w:r>
      <w:r>
        <w:rPr>
          <w:spacing w:val="-4"/>
          <w:sz w:val="22"/>
        </w:rPr>
        <w:t> </w:t>
      </w:r>
      <w:r>
        <w:rPr>
          <w:sz w:val="22"/>
        </w:rPr>
        <w:t>Vertrages</w:t>
      </w:r>
      <w:r>
        <w:rPr>
          <w:spacing w:val="-3"/>
          <w:sz w:val="22"/>
        </w:rPr>
        <w:t> </w:t>
      </w:r>
      <w:r>
        <w:rPr>
          <w:sz w:val="22"/>
        </w:rPr>
        <w:t>unterlassen. Der dagegen verstoßende Vertragspartner ist verpflichtet, pauschalierten Schadenersatz in der Höhe eines Jahresgehaltes des Mitarbeiters zu zahlen.</w:t>
      </w:r>
    </w:p>
    <w:p>
      <w:pPr>
        <w:pStyle w:val="BodyText"/>
        <w:spacing w:before="4"/>
        <w:rPr>
          <w:sz w:val="26"/>
        </w:rPr>
      </w:pPr>
    </w:p>
    <w:p>
      <w:pPr>
        <w:pStyle w:val="Heading1"/>
        <w:numPr>
          <w:ilvl w:val="0"/>
          <w:numId w:val="1"/>
        </w:numPr>
        <w:tabs>
          <w:tab w:pos="475" w:val="left" w:leader="none"/>
        </w:tabs>
        <w:spacing w:line="240" w:lineRule="auto" w:before="0" w:after="0"/>
        <w:ind w:left="475" w:right="0" w:hanging="359"/>
        <w:jc w:val="left"/>
      </w:pPr>
      <w:r>
        <w:rPr>
          <w:spacing w:val="-2"/>
        </w:rPr>
        <w:t>Geheimhaltung</w:t>
      </w:r>
    </w:p>
    <w:p>
      <w:pPr>
        <w:pStyle w:val="BodyText"/>
        <w:spacing w:before="11"/>
        <w:rPr>
          <w:b/>
          <w:sz w:val="23"/>
        </w:rPr>
      </w:pPr>
    </w:p>
    <w:p>
      <w:pPr>
        <w:pStyle w:val="ListParagraph"/>
        <w:numPr>
          <w:ilvl w:val="1"/>
          <w:numId w:val="1"/>
        </w:numPr>
        <w:tabs>
          <w:tab w:pos="682" w:val="left" w:leader="none"/>
          <w:tab w:pos="819" w:val="left" w:leader="none"/>
        </w:tabs>
        <w:spacing w:line="278" w:lineRule="auto" w:before="0" w:after="0"/>
        <w:ind w:left="682" w:right="191" w:hanging="432"/>
        <w:jc w:val="left"/>
        <w:rPr>
          <w:sz w:val="22"/>
        </w:rPr>
      </w:pPr>
      <w:r>
        <w:rPr>
          <w:sz w:val="22"/>
        </w:rPr>
        <w:t>Der</w:t>
      </w:r>
      <w:r>
        <w:rPr>
          <w:spacing w:val="-4"/>
          <w:sz w:val="22"/>
        </w:rPr>
        <w:t> </w:t>
      </w:r>
      <w:r>
        <w:rPr>
          <w:sz w:val="22"/>
        </w:rPr>
        <w:t>Auftragnehmer</w:t>
      </w:r>
      <w:r>
        <w:rPr>
          <w:spacing w:val="-4"/>
          <w:sz w:val="22"/>
        </w:rPr>
        <w:t> </w:t>
      </w:r>
      <w:r>
        <w:rPr>
          <w:sz w:val="22"/>
        </w:rPr>
        <w:t>verpflichtet</w:t>
      </w:r>
      <w:r>
        <w:rPr>
          <w:spacing w:val="-3"/>
          <w:sz w:val="22"/>
        </w:rPr>
        <w:t> </w:t>
      </w:r>
      <w:r>
        <w:rPr>
          <w:sz w:val="22"/>
        </w:rPr>
        <w:t>seine</w:t>
      </w:r>
      <w:r>
        <w:rPr>
          <w:spacing w:val="-4"/>
          <w:sz w:val="22"/>
        </w:rPr>
        <w:t> </w:t>
      </w:r>
      <w:r>
        <w:rPr>
          <w:sz w:val="22"/>
        </w:rPr>
        <w:t>Mitarbeiter,</w:t>
      </w:r>
      <w:r>
        <w:rPr>
          <w:spacing w:val="-3"/>
          <w:sz w:val="22"/>
        </w:rPr>
        <w:t> </w:t>
      </w:r>
      <w:r>
        <w:rPr>
          <w:sz w:val="22"/>
        </w:rPr>
        <w:t>die</w:t>
      </w:r>
      <w:r>
        <w:rPr>
          <w:spacing w:val="-4"/>
          <w:sz w:val="22"/>
        </w:rPr>
        <w:t> </w:t>
      </w:r>
      <w:r>
        <w:rPr>
          <w:sz w:val="22"/>
        </w:rPr>
        <w:t>Bestimmungen</w:t>
      </w:r>
      <w:r>
        <w:rPr>
          <w:spacing w:val="-4"/>
          <w:sz w:val="22"/>
        </w:rPr>
        <w:t> </w:t>
      </w:r>
      <w:r>
        <w:rPr>
          <w:sz w:val="22"/>
        </w:rPr>
        <w:t>gemäß</w:t>
      </w:r>
      <w:r>
        <w:rPr>
          <w:spacing w:val="-4"/>
          <w:sz w:val="22"/>
        </w:rPr>
        <w:t> </w:t>
      </w:r>
      <w:r>
        <w:rPr>
          <w:sz w:val="22"/>
        </w:rPr>
        <w:t>§</w:t>
      </w:r>
      <w:r>
        <w:rPr>
          <w:spacing w:val="-3"/>
          <w:sz w:val="22"/>
        </w:rPr>
        <w:t> </w:t>
      </w:r>
      <w:r>
        <w:rPr>
          <w:sz w:val="22"/>
        </w:rPr>
        <w:t>6</w:t>
      </w:r>
      <w:r>
        <w:rPr>
          <w:spacing w:val="-4"/>
          <w:sz w:val="22"/>
        </w:rPr>
        <w:t> </w:t>
      </w:r>
      <w:r>
        <w:rPr>
          <w:sz w:val="22"/>
        </w:rPr>
        <w:t>des Datenschutzgesetzes einzuhalten.</w:t>
      </w:r>
    </w:p>
    <w:p>
      <w:pPr>
        <w:pStyle w:val="BodyText"/>
        <w:spacing w:before="9"/>
        <w:rPr>
          <w:sz w:val="25"/>
        </w:rPr>
      </w:pPr>
    </w:p>
    <w:p>
      <w:pPr>
        <w:pStyle w:val="Heading1"/>
        <w:numPr>
          <w:ilvl w:val="0"/>
          <w:numId w:val="1"/>
        </w:numPr>
        <w:tabs>
          <w:tab w:pos="475" w:val="left" w:leader="none"/>
        </w:tabs>
        <w:spacing w:line="240" w:lineRule="auto" w:before="1" w:after="0"/>
        <w:ind w:left="475" w:right="0" w:hanging="359"/>
        <w:jc w:val="left"/>
      </w:pPr>
      <w:r>
        <w:rPr>
          <w:spacing w:val="-2"/>
        </w:rPr>
        <w:t>Schlussbestimmungen</w:t>
      </w:r>
    </w:p>
    <w:p>
      <w:pPr>
        <w:pStyle w:val="BodyText"/>
        <w:spacing w:before="1"/>
        <w:rPr>
          <w:b/>
          <w:sz w:val="24"/>
        </w:rPr>
      </w:pPr>
    </w:p>
    <w:p>
      <w:pPr>
        <w:pStyle w:val="ListParagraph"/>
        <w:numPr>
          <w:ilvl w:val="1"/>
          <w:numId w:val="1"/>
        </w:numPr>
        <w:tabs>
          <w:tab w:pos="682" w:val="left" w:leader="none"/>
          <w:tab w:pos="819" w:val="left" w:leader="none"/>
        </w:tabs>
        <w:spacing w:line="276" w:lineRule="auto" w:before="0" w:after="0"/>
        <w:ind w:left="682" w:right="199" w:hanging="432"/>
        <w:jc w:val="left"/>
        <w:rPr>
          <w:sz w:val="22"/>
        </w:rPr>
      </w:pPr>
      <w:r>
        <w:rPr>
          <w:sz w:val="22"/>
        </w:rPr>
        <w:t>Soweit nicht anders vereinbart, gelten die zwischen Unternehmern zur Anwendung kommenden</w:t>
      </w:r>
      <w:r>
        <w:rPr>
          <w:spacing w:val="-6"/>
          <w:sz w:val="22"/>
        </w:rPr>
        <w:t> </w:t>
      </w:r>
      <w:r>
        <w:rPr>
          <w:sz w:val="22"/>
        </w:rPr>
        <w:t>gesetzlichen</w:t>
      </w:r>
      <w:r>
        <w:rPr>
          <w:spacing w:val="-6"/>
          <w:sz w:val="22"/>
        </w:rPr>
        <w:t> </w:t>
      </w:r>
      <w:r>
        <w:rPr>
          <w:sz w:val="22"/>
        </w:rPr>
        <w:t>Bestimmungen</w:t>
      </w:r>
      <w:r>
        <w:rPr>
          <w:spacing w:val="-6"/>
          <w:sz w:val="22"/>
        </w:rPr>
        <w:t> </w:t>
      </w:r>
      <w:r>
        <w:rPr>
          <w:sz w:val="22"/>
        </w:rPr>
        <w:t>ausschließlich</w:t>
      </w:r>
      <w:r>
        <w:rPr>
          <w:spacing w:val="-6"/>
          <w:sz w:val="22"/>
        </w:rPr>
        <w:t> </w:t>
      </w:r>
      <w:r>
        <w:rPr>
          <w:sz w:val="22"/>
        </w:rPr>
        <w:t>nach</w:t>
      </w:r>
      <w:r>
        <w:rPr>
          <w:spacing w:val="-6"/>
          <w:sz w:val="22"/>
        </w:rPr>
        <w:t> </w:t>
      </w:r>
      <w:r>
        <w:rPr>
          <w:sz w:val="22"/>
        </w:rPr>
        <w:t>österreichischem</w:t>
      </w:r>
      <w:r>
        <w:rPr>
          <w:spacing w:val="-7"/>
          <w:sz w:val="22"/>
        </w:rPr>
        <w:t> </w:t>
      </w:r>
      <w:r>
        <w:rPr>
          <w:sz w:val="22"/>
        </w:rPr>
        <w:t>Recht, auch dann, wenn der Auftrag im Ausland durchgeführt wird. Für eventuelle Streitigkeiten gilt ausschließlich die örtliche Zuständigkeit des sachlich zuständigen Gerichtes für den Geschäftssitz des Auftragnehmers als vereinbart. Die</w:t>
      </w:r>
    </w:p>
    <w:p>
      <w:pPr>
        <w:spacing w:after="0" w:line="276" w:lineRule="auto"/>
        <w:jc w:val="left"/>
        <w:rPr>
          <w:sz w:val="22"/>
        </w:rPr>
        <w:sectPr>
          <w:pgSz w:w="11910" w:h="16840"/>
          <w:pgMar w:header="465" w:footer="0" w:top="1320" w:bottom="280" w:left="1300" w:right="1300"/>
        </w:sectPr>
      </w:pPr>
    </w:p>
    <w:p>
      <w:pPr>
        <w:pStyle w:val="BodyText"/>
        <w:spacing w:line="278" w:lineRule="auto" w:before="90"/>
        <w:ind w:left="682"/>
      </w:pPr>
      <w:r>
        <w:rPr/>
        <w:t>Nichteinhaltung</w:t>
      </w:r>
      <w:r>
        <w:rPr>
          <w:spacing w:val="-8"/>
        </w:rPr>
        <w:t> </w:t>
      </w:r>
      <w:r>
        <w:rPr/>
        <w:t>wesentlicher</w:t>
      </w:r>
      <w:r>
        <w:rPr>
          <w:spacing w:val="-4"/>
        </w:rPr>
        <w:t> </w:t>
      </w:r>
      <w:r>
        <w:rPr/>
        <w:t>Vertragsbestandteile</w:t>
      </w:r>
      <w:r>
        <w:rPr>
          <w:spacing w:val="-5"/>
        </w:rPr>
        <w:t> </w:t>
      </w:r>
      <w:r>
        <w:rPr/>
        <w:t>berechtigt</w:t>
      </w:r>
      <w:r>
        <w:rPr>
          <w:spacing w:val="-6"/>
        </w:rPr>
        <w:t> </w:t>
      </w:r>
      <w:r>
        <w:rPr/>
        <w:t>die</w:t>
      </w:r>
      <w:r>
        <w:rPr>
          <w:spacing w:val="-5"/>
        </w:rPr>
        <w:t> </w:t>
      </w:r>
      <w:r>
        <w:rPr/>
        <w:t>Vertragspartner</w:t>
      </w:r>
      <w:r>
        <w:rPr>
          <w:spacing w:val="-6"/>
        </w:rPr>
        <w:t> </w:t>
      </w:r>
      <w:r>
        <w:rPr/>
        <w:t>zur vorzeitigen fristlosen Auflösung des Vertrages.</w:t>
      </w:r>
    </w:p>
    <w:p>
      <w:pPr>
        <w:pStyle w:val="BodyText"/>
        <w:spacing w:before="1"/>
        <w:rPr>
          <w:sz w:val="25"/>
        </w:rPr>
      </w:pPr>
    </w:p>
    <w:p>
      <w:pPr>
        <w:pStyle w:val="ListParagraph"/>
        <w:numPr>
          <w:ilvl w:val="1"/>
          <w:numId w:val="1"/>
        </w:numPr>
        <w:tabs>
          <w:tab w:pos="682" w:val="left" w:leader="none"/>
          <w:tab w:pos="819" w:val="left" w:leader="none"/>
        </w:tabs>
        <w:spacing w:line="276" w:lineRule="auto" w:before="0" w:after="0"/>
        <w:ind w:left="682" w:right="335" w:hanging="432"/>
        <w:jc w:val="left"/>
        <w:rPr>
          <w:sz w:val="22"/>
        </w:rPr>
      </w:pPr>
      <w:r>
        <w:rPr>
          <w:sz w:val="22"/>
        </w:rPr>
        <w:t>Änderungen</w:t>
      </w:r>
      <w:r>
        <w:rPr>
          <w:spacing w:val="-3"/>
          <w:sz w:val="22"/>
        </w:rPr>
        <w:t> </w:t>
      </w:r>
      <w:r>
        <w:rPr>
          <w:sz w:val="22"/>
        </w:rPr>
        <w:t>und</w:t>
      </w:r>
      <w:r>
        <w:rPr>
          <w:spacing w:val="-3"/>
          <w:sz w:val="22"/>
        </w:rPr>
        <w:t> </w:t>
      </w:r>
      <w:r>
        <w:rPr>
          <w:sz w:val="22"/>
        </w:rPr>
        <w:t>Ergänzungen</w:t>
      </w:r>
      <w:r>
        <w:rPr>
          <w:spacing w:val="-4"/>
          <w:sz w:val="22"/>
        </w:rPr>
        <w:t> </w:t>
      </w:r>
      <w:r>
        <w:rPr>
          <w:sz w:val="22"/>
        </w:rPr>
        <w:t>des</w:t>
      </w:r>
      <w:r>
        <w:rPr>
          <w:spacing w:val="-3"/>
          <w:sz w:val="22"/>
        </w:rPr>
        <w:t> </w:t>
      </w:r>
      <w:r>
        <w:rPr>
          <w:sz w:val="22"/>
        </w:rPr>
        <w:t>Vertrags</w:t>
      </w:r>
      <w:r>
        <w:rPr>
          <w:spacing w:val="-4"/>
          <w:sz w:val="22"/>
        </w:rPr>
        <w:t> </w:t>
      </w:r>
      <w:r>
        <w:rPr>
          <w:sz w:val="22"/>
        </w:rPr>
        <w:t>bedürfen</w:t>
      </w:r>
      <w:r>
        <w:rPr>
          <w:spacing w:val="-4"/>
          <w:sz w:val="22"/>
        </w:rPr>
        <w:t> </w:t>
      </w:r>
      <w:r>
        <w:rPr>
          <w:sz w:val="22"/>
        </w:rPr>
        <w:t>der</w:t>
      </w:r>
      <w:r>
        <w:rPr>
          <w:spacing w:val="-2"/>
          <w:sz w:val="22"/>
        </w:rPr>
        <w:t> </w:t>
      </w:r>
      <w:r>
        <w:rPr>
          <w:sz w:val="22"/>
        </w:rPr>
        <w:t>Schriftform.</w:t>
      </w:r>
      <w:r>
        <w:rPr>
          <w:spacing w:val="-3"/>
          <w:sz w:val="22"/>
        </w:rPr>
        <w:t> </w:t>
      </w:r>
      <w:r>
        <w:rPr>
          <w:sz w:val="22"/>
        </w:rPr>
        <w:t>Das</w:t>
      </w:r>
      <w:r>
        <w:rPr>
          <w:spacing w:val="-5"/>
          <w:sz w:val="22"/>
        </w:rPr>
        <w:t> </w:t>
      </w:r>
      <w:r>
        <w:rPr>
          <w:sz w:val="22"/>
        </w:rPr>
        <w:t>gilt</w:t>
      </w:r>
      <w:r>
        <w:rPr>
          <w:spacing w:val="-2"/>
          <w:sz w:val="22"/>
        </w:rPr>
        <w:t> </w:t>
      </w:r>
      <w:r>
        <w:rPr>
          <w:sz w:val="22"/>
        </w:rPr>
        <w:t>auch für die Aufhebung dieses Formerfordernisses.</w:t>
      </w:r>
    </w:p>
    <w:p>
      <w:pPr>
        <w:pStyle w:val="BodyText"/>
        <w:spacing w:before="3"/>
        <w:rPr>
          <w:sz w:val="25"/>
        </w:rPr>
      </w:pPr>
    </w:p>
    <w:p>
      <w:pPr>
        <w:pStyle w:val="ListParagraph"/>
        <w:numPr>
          <w:ilvl w:val="1"/>
          <w:numId w:val="1"/>
        </w:numPr>
        <w:tabs>
          <w:tab w:pos="682" w:val="left" w:leader="none"/>
          <w:tab w:pos="819" w:val="left" w:leader="none"/>
        </w:tabs>
        <w:spacing w:line="276" w:lineRule="auto" w:before="0" w:after="0"/>
        <w:ind w:left="682" w:right="382" w:hanging="432"/>
        <w:jc w:val="left"/>
        <w:rPr>
          <w:sz w:val="22"/>
        </w:rPr>
      </w:pPr>
      <w:r>
        <w:rPr>
          <w:sz w:val="22"/>
        </w:rPr>
        <w:t>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w:t>
      </w:r>
      <w:r>
        <w:rPr>
          <w:spacing w:val="-4"/>
          <w:sz w:val="22"/>
        </w:rPr>
        <w:t> </w:t>
      </w:r>
      <w:r>
        <w:rPr>
          <w:sz w:val="22"/>
        </w:rPr>
        <w:t>die</w:t>
      </w:r>
      <w:r>
        <w:rPr>
          <w:spacing w:val="-5"/>
          <w:sz w:val="22"/>
        </w:rPr>
        <w:t> </w:t>
      </w:r>
      <w:r>
        <w:rPr>
          <w:sz w:val="22"/>
        </w:rPr>
        <w:t>dem</w:t>
      </w:r>
      <w:r>
        <w:rPr>
          <w:spacing w:val="-8"/>
          <w:sz w:val="22"/>
        </w:rPr>
        <w:t> </w:t>
      </w:r>
      <w:r>
        <w:rPr>
          <w:sz w:val="22"/>
        </w:rPr>
        <w:t>wirtschaftlichen</w:t>
      </w:r>
      <w:r>
        <w:rPr>
          <w:spacing w:val="-8"/>
          <w:sz w:val="22"/>
        </w:rPr>
        <w:t> </w:t>
      </w:r>
      <w:r>
        <w:rPr>
          <w:sz w:val="22"/>
        </w:rPr>
        <w:t>Zweck</w:t>
      </w:r>
      <w:r>
        <w:rPr>
          <w:spacing w:val="-6"/>
          <w:sz w:val="22"/>
        </w:rPr>
        <w:t> </w:t>
      </w:r>
      <w:r>
        <w:rPr>
          <w:sz w:val="22"/>
        </w:rPr>
        <w:t>der</w:t>
      </w:r>
      <w:r>
        <w:rPr>
          <w:spacing w:val="-4"/>
          <w:sz w:val="22"/>
        </w:rPr>
        <w:t> </w:t>
      </w:r>
      <w:r>
        <w:rPr>
          <w:sz w:val="22"/>
        </w:rPr>
        <w:t>unwirksamen</w:t>
      </w:r>
      <w:r>
        <w:rPr>
          <w:spacing w:val="-6"/>
          <w:sz w:val="22"/>
        </w:rPr>
        <w:t> </w:t>
      </w:r>
      <w:r>
        <w:rPr>
          <w:sz w:val="22"/>
        </w:rPr>
        <w:t>oder</w:t>
      </w:r>
      <w:r>
        <w:rPr>
          <w:spacing w:val="-4"/>
          <w:sz w:val="22"/>
        </w:rPr>
        <w:t> </w:t>
      </w:r>
      <w:r>
        <w:rPr>
          <w:sz w:val="22"/>
        </w:rPr>
        <w:t>undurchführbaren Klausel am nächsten kommt.</w:t>
      </w:r>
    </w:p>
    <w:p>
      <w:pPr>
        <w:pStyle w:val="BodyText"/>
        <w:spacing w:before="4"/>
        <w:rPr>
          <w:sz w:val="25"/>
        </w:rPr>
      </w:pPr>
    </w:p>
    <w:p>
      <w:pPr>
        <w:pStyle w:val="ListParagraph"/>
        <w:numPr>
          <w:ilvl w:val="1"/>
          <w:numId w:val="1"/>
        </w:numPr>
        <w:tabs>
          <w:tab w:pos="682" w:val="left" w:leader="none"/>
          <w:tab w:pos="819" w:val="left" w:leader="none"/>
        </w:tabs>
        <w:spacing w:line="276" w:lineRule="auto" w:before="0" w:after="0"/>
        <w:ind w:left="682" w:right="286" w:hanging="432"/>
        <w:jc w:val="left"/>
        <w:rPr>
          <w:sz w:val="22"/>
        </w:rPr>
      </w:pPr>
      <w:r>
        <w:rPr>
          <w:sz w:val="22"/>
        </w:rPr>
        <w:t>Jede</w:t>
      </w:r>
      <w:r>
        <w:rPr>
          <w:spacing w:val="-3"/>
          <w:sz w:val="22"/>
        </w:rPr>
        <w:t> </w:t>
      </w:r>
      <w:r>
        <w:rPr>
          <w:sz w:val="22"/>
        </w:rPr>
        <w:t>Verfügung</w:t>
      </w:r>
      <w:r>
        <w:rPr>
          <w:spacing w:val="-2"/>
          <w:sz w:val="22"/>
        </w:rPr>
        <w:t> </w:t>
      </w:r>
      <w:r>
        <w:rPr>
          <w:sz w:val="22"/>
        </w:rPr>
        <w:t>über</w:t>
      </w:r>
      <w:r>
        <w:rPr>
          <w:spacing w:val="-1"/>
          <w:sz w:val="22"/>
        </w:rPr>
        <w:t> </w:t>
      </w:r>
      <w:r>
        <w:rPr>
          <w:sz w:val="22"/>
        </w:rPr>
        <w:t>die</w:t>
      </w:r>
      <w:r>
        <w:rPr>
          <w:spacing w:val="-5"/>
          <w:sz w:val="22"/>
        </w:rPr>
        <w:t> </w:t>
      </w:r>
      <w:r>
        <w:rPr>
          <w:sz w:val="22"/>
        </w:rPr>
        <w:t>aufgrund</w:t>
      </w:r>
      <w:r>
        <w:rPr>
          <w:spacing w:val="-3"/>
          <w:sz w:val="22"/>
        </w:rPr>
        <w:t> </w:t>
      </w:r>
      <w:r>
        <w:rPr>
          <w:sz w:val="22"/>
        </w:rPr>
        <w:t>des</w:t>
      </w:r>
      <w:r>
        <w:rPr>
          <w:spacing w:val="-2"/>
          <w:sz w:val="22"/>
        </w:rPr>
        <w:t> </w:t>
      </w:r>
      <w:r>
        <w:rPr>
          <w:sz w:val="22"/>
        </w:rPr>
        <w:t>Vertrags</w:t>
      </w:r>
      <w:r>
        <w:rPr>
          <w:spacing w:val="-6"/>
          <w:sz w:val="22"/>
        </w:rPr>
        <w:t> </w:t>
      </w:r>
      <w:r>
        <w:rPr>
          <w:sz w:val="22"/>
        </w:rPr>
        <w:t>bestehenden</w:t>
      </w:r>
      <w:r>
        <w:rPr>
          <w:spacing w:val="-2"/>
          <w:sz w:val="22"/>
        </w:rPr>
        <w:t> </w:t>
      </w:r>
      <w:r>
        <w:rPr>
          <w:sz w:val="22"/>
        </w:rPr>
        <w:t>Rechte</w:t>
      </w:r>
      <w:r>
        <w:rPr>
          <w:spacing w:val="-5"/>
          <w:sz w:val="22"/>
        </w:rPr>
        <w:t> </w:t>
      </w:r>
      <w:r>
        <w:rPr>
          <w:sz w:val="22"/>
        </w:rPr>
        <w:t>oder</w:t>
      </w:r>
      <w:r>
        <w:rPr>
          <w:spacing w:val="-4"/>
          <w:sz w:val="22"/>
        </w:rPr>
        <w:t> </w:t>
      </w:r>
      <w:r>
        <w:rPr>
          <w:sz w:val="22"/>
        </w:rPr>
        <w:t>Pflichten bedarf der vorherigen schriftlichen Zustimmung des jeweils anderen Vertragspartners. Der Auftragnehmer ist jedoch berechtigt, den Vertrag auch ohne Zustimmung des AG auf ein mit dem Auftragnehmer konzernrechtlich verbundenes Unternehmen zu übertragen.</w:t>
      </w:r>
    </w:p>
    <w:p>
      <w:pPr>
        <w:pStyle w:val="BodyText"/>
        <w:spacing w:before="3"/>
        <w:rPr>
          <w:sz w:val="25"/>
        </w:rPr>
      </w:pPr>
    </w:p>
    <w:p>
      <w:pPr>
        <w:pStyle w:val="ListParagraph"/>
        <w:numPr>
          <w:ilvl w:val="1"/>
          <w:numId w:val="1"/>
        </w:numPr>
        <w:tabs>
          <w:tab w:pos="682" w:val="left" w:leader="none"/>
          <w:tab w:pos="819" w:val="left" w:leader="none"/>
        </w:tabs>
        <w:spacing w:line="276" w:lineRule="auto" w:before="0" w:after="0"/>
        <w:ind w:left="682" w:right="523" w:hanging="432"/>
        <w:jc w:val="left"/>
        <w:rPr>
          <w:sz w:val="22"/>
        </w:rPr>
      </w:pPr>
      <w:r>
        <w:rPr>
          <w:sz w:val="22"/>
        </w:rPr>
        <w:t>Der</w:t>
      </w:r>
      <w:r>
        <w:rPr>
          <w:spacing w:val="-3"/>
          <w:sz w:val="22"/>
        </w:rPr>
        <w:t> </w:t>
      </w:r>
      <w:r>
        <w:rPr>
          <w:sz w:val="22"/>
        </w:rPr>
        <w:t>Auftragnehmer</w:t>
      </w:r>
      <w:r>
        <w:rPr>
          <w:spacing w:val="-1"/>
          <w:sz w:val="22"/>
        </w:rPr>
        <w:t> </w:t>
      </w:r>
      <w:r>
        <w:rPr>
          <w:sz w:val="22"/>
        </w:rPr>
        <w:t>ist</w:t>
      </w:r>
      <w:r>
        <w:rPr>
          <w:spacing w:val="-4"/>
          <w:sz w:val="22"/>
        </w:rPr>
        <w:t> </w:t>
      </w:r>
      <w:r>
        <w:rPr>
          <w:sz w:val="22"/>
        </w:rPr>
        <w:t>berechtigt,</w:t>
      </w:r>
      <w:r>
        <w:rPr>
          <w:spacing w:val="-5"/>
          <w:sz w:val="22"/>
        </w:rPr>
        <w:t> </w:t>
      </w:r>
      <w:r>
        <w:rPr>
          <w:sz w:val="22"/>
        </w:rPr>
        <w:t>sich</w:t>
      </w:r>
      <w:r>
        <w:rPr>
          <w:spacing w:val="-6"/>
          <w:sz w:val="22"/>
        </w:rPr>
        <w:t> </w:t>
      </w:r>
      <w:r>
        <w:rPr>
          <w:sz w:val="22"/>
        </w:rPr>
        <w:t>zur</w:t>
      </w:r>
      <w:r>
        <w:rPr>
          <w:spacing w:val="-5"/>
          <w:sz w:val="22"/>
        </w:rPr>
        <w:t> </w:t>
      </w:r>
      <w:r>
        <w:rPr>
          <w:sz w:val="22"/>
        </w:rPr>
        <w:t>Erfüllung</w:t>
      </w:r>
      <w:r>
        <w:rPr>
          <w:spacing w:val="-3"/>
          <w:sz w:val="22"/>
        </w:rPr>
        <w:t> </w:t>
      </w:r>
      <w:r>
        <w:rPr>
          <w:sz w:val="22"/>
        </w:rPr>
        <w:t>seiner</w:t>
      </w:r>
      <w:r>
        <w:rPr>
          <w:spacing w:val="-3"/>
          <w:sz w:val="22"/>
        </w:rPr>
        <w:t> </w:t>
      </w:r>
      <w:r>
        <w:rPr>
          <w:sz w:val="22"/>
        </w:rPr>
        <w:t>Verpflichtungen</w:t>
      </w:r>
      <w:r>
        <w:rPr>
          <w:spacing w:val="-4"/>
          <w:sz w:val="22"/>
        </w:rPr>
        <w:t> </w:t>
      </w:r>
      <w:r>
        <w:rPr>
          <w:sz w:val="22"/>
        </w:rPr>
        <w:t>ganz oder teilweise Dritter zu bedienen.</w:t>
      </w:r>
    </w:p>
    <w:p>
      <w:pPr>
        <w:spacing w:after="0" w:line="276" w:lineRule="auto"/>
        <w:jc w:val="left"/>
        <w:rPr>
          <w:sz w:val="22"/>
        </w:rPr>
        <w:sectPr>
          <w:pgSz w:w="11910" w:h="16840"/>
          <w:pgMar w:header="465" w:footer="0" w:top="1320" w:bottom="280" w:left="1300" w:right="1300"/>
        </w:sectPr>
      </w:pPr>
    </w:p>
    <w:p>
      <w:pPr>
        <w:pStyle w:val="Heading1"/>
        <w:spacing w:line="276" w:lineRule="auto" w:before="90"/>
        <w:ind w:left="116" w:firstLine="0"/>
      </w:pPr>
      <w:r>
        <w:rPr/>
        <w:t>Der</w:t>
      </w:r>
      <w:r>
        <w:rPr>
          <w:spacing w:val="-7"/>
        </w:rPr>
        <w:t> </w:t>
      </w:r>
      <w:r>
        <w:rPr/>
        <w:t>Fachverband</w:t>
      </w:r>
      <w:r>
        <w:rPr>
          <w:spacing w:val="-7"/>
        </w:rPr>
        <w:t> </w:t>
      </w:r>
      <w:r>
        <w:rPr/>
        <w:t>Unternehmensberatung,</w:t>
      </w:r>
      <w:r>
        <w:rPr>
          <w:spacing w:val="-8"/>
        </w:rPr>
        <w:t> </w:t>
      </w:r>
      <w:r>
        <w:rPr/>
        <w:t>Buchhaltung</w:t>
      </w:r>
      <w:r>
        <w:rPr>
          <w:spacing w:val="-6"/>
        </w:rPr>
        <w:t> </w:t>
      </w:r>
      <w:r>
        <w:rPr/>
        <w:t>und</w:t>
      </w:r>
      <w:r>
        <w:rPr>
          <w:spacing w:val="-9"/>
        </w:rPr>
        <w:t> </w:t>
      </w:r>
      <w:r>
        <w:rPr/>
        <w:t>Informationstechnologie empfiehlt als wirtschaftsfreundliches Mittel der Streitschlichtung nachfolgende </w:t>
      </w:r>
      <w:r>
        <w:rPr>
          <w:spacing w:val="-2"/>
        </w:rPr>
        <w:t>Mediationsklausel:</w:t>
      </w:r>
    </w:p>
    <w:p>
      <w:pPr>
        <w:pStyle w:val="BodyText"/>
        <w:spacing w:before="5"/>
        <w:rPr>
          <w:b/>
          <w:sz w:val="25"/>
        </w:rPr>
      </w:pPr>
    </w:p>
    <w:p>
      <w:pPr>
        <w:pStyle w:val="BodyText"/>
        <w:spacing w:line="276" w:lineRule="auto"/>
        <w:ind w:left="116" w:right="861"/>
      </w:pPr>
      <w:r>
        <w:rPr/>
        <w:t>Für den Fall von Streitigkeiten aus diesem Vertrag, die nicht einvernehmlich geregelt werden können, vereinbaren die Vertragsparteien einvernehmlich zur außergerichtlichen Beilegung des Konfliktes eingetragene Mediatoren (ZivMediatG) mit dem Schwerpunkt WirtschaftsMediation aus der Liste des Justizministeriums beizuziehen.</w:t>
      </w:r>
      <w:r>
        <w:rPr>
          <w:spacing w:val="-2"/>
        </w:rPr>
        <w:t> </w:t>
      </w:r>
      <w:r>
        <w:rPr/>
        <w:t>Sollte</w:t>
      </w:r>
      <w:r>
        <w:rPr>
          <w:spacing w:val="-6"/>
        </w:rPr>
        <w:t> </w:t>
      </w:r>
      <w:r>
        <w:rPr/>
        <w:t>über</w:t>
      </w:r>
      <w:r>
        <w:rPr>
          <w:spacing w:val="-5"/>
        </w:rPr>
        <w:t> </w:t>
      </w:r>
      <w:r>
        <w:rPr/>
        <w:t>die</w:t>
      </w:r>
      <w:r>
        <w:rPr>
          <w:spacing w:val="-3"/>
        </w:rPr>
        <w:t> </w:t>
      </w:r>
      <w:r>
        <w:rPr/>
        <w:t>Auswahl</w:t>
      </w:r>
      <w:r>
        <w:rPr>
          <w:spacing w:val="-4"/>
        </w:rPr>
        <w:t> </w:t>
      </w:r>
      <w:r>
        <w:rPr/>
        <w:t>der</w:t>
      </w:r>
      <w:r>
        <w:rPr>
          <w:spacing w:val="-5"/>
        </w:rPr>
        <w:t> </w:t>
      </w:r>
      <w:r>
        <w:rPr/>
        <w:t>WirtschaftsMediatoren</w:t>
      </w:r>
      <w:r>
        <w:rPr>
          <w:spacing w:val="-3"/>
        </w:rPr>
        <w:t> </w:t>
      </w:r>
      <w:r>
        <w:rPr/>
        <w:t>oder</w:t>
      </w:r>
      <w:r>
        <w:rPr>
          <w:spacing w:val="-5"/>
        </w:rPr>
        <w:t> </w:t>
      </w:r>
      <w:r>
        <w:rPr/>
        <w:t>inhaltlich</w:t>
      </w:r>
      <w:r>
        <w:rPr>
          <w:spacing w:val="-3"/>
        </w:rPr>
        <w:t> </w:t>
      </w:r>
      <w:r>
        <w:rPr/>
        <w:t>kein Einvernehmen hergestellt werden können, werden frühestens ein Monat ab Scheitern der Verhandlungen rechtliche Schritte eingeleitet.</w:t>
      </w:r>
    </w:p>
    <w:p>
      <w:pPr>
        <w:pStyle w:val="BodyText"/>
        <w:spacing w:before="3"/>
        <w:rPr>
          <w:sz w:val="25"/>
        </w:rPr>
      </w:pPr>
    </w:p>
    <w:p>
      <w:pPr>
        <w:pStyle w:val="BodyText"/>
        <w:spacing w:line="278" w:lineRule="auto"/>
        <w:ind w:left="116" w:right="986"/>
      </w:pPr>
      <w:r>
        <w:rPr/>
        <w:t>Im</w:t>
      </w:r>
      <w:r>
        <w:rPr>
          <w:spacing w:val="-4"/>
        </w:rPr>
        <w:t> </w:t>
      </w:r>
      <w:r>
        <w:rPr/>
        <w:t>Falle</w:t>
      </w:r>
      <w:r>
        <w:rPr>
          <w:spacing w:val="-3"/>
        </w:rPr>
        <w:t> </w:t>
      </w:r>
      <w:r>
        <w:rPr/>
        <w:t>einer</w:t>
      </w:r>
      <w:r>
        <w:rPr>
          <w:spacing w:val="-3"/>
        </w:rPr>
        <w:t> </w:t>
      </w:r>
      <w:r>
        <w:rPr/>
        <w:t>nicht</w:t>
      </w:r>
      <w:r>
        <w:rPr>
          <w:spacing w:val="-5"/>
        </w:rPr>
        <w:t> </w:t>
      </w:r>
      <w:r>
        <w:rPr/>
        <w:t>zustande</w:t>
      </w:r>
      <w:r>
        <w:rPr>
          <w:spacing w:val="-3"/>
        </w:rPr>
        <w:t> </w:t>
      </w:r>
      <w:r>
        <w:rPr/>
        <w:t>gekommenen</w:t>
      </w:r>
      <w:r>
        <w:rPr>
          <w:spacing w:val="-4"/>
        </w:rPr>
        <w:t> </w:t>
      </w:r>
      <w:r>
        <w:rPr/>
        <w:t>oder</w:t>
      </w:r>
      <w:r>
        <w:rPr>
          <w:spacing w:val="-2"/>
        </w:rPr>
        <w:t> </w:t>
      </w:r>
      <w:r>
        <w:rPr/>
        <w:t>abgebrochenen</w:t>
      </w:r>
      <w:r>
        <w:rPr>
          <w:spacing w:val="-4"/>
        </w:rPr>
        <w:t> </w:t>
      </w:r>
      <w:r>
        <w:rPr/>
        <w:t>Mediation,</w:t>
      </w:r>
      <w:r>
        <w:rPr>
          <w:spacing w:val="-3"/>
        </w:rPr>
        <w:t> </w:t>
      </w:r>
      <w:r>
        <w:rPr/>
        <w:t>gilt</w:t>
      </w:r>
      <w:r>
        <w:rPr>
          <w:spacing w:val="-2"/>
        </w:rPr>
        <w:t> </w:t>
      </w:r>
      <w:r>
        <w:rPr/>
        <w:t>in einem allfällig eingeleiteten Gerichtsverfahren österreichisches Recht.</w:t>
      </w:r>
    </w:p>
    <w:p>
      <w:pPr>
        <w:pStyle w:val="BodyText"/>
        <w:spacing w:line="276" w:lineRule="auto"/>
        <w:ind w:left="116" w:right="1441"/>
      </w:pPr>
      <w:r>
        <w:rPr/>
        <w:t>Sämtliche</w:t>
      </w:r>
      <w:r>
        <w:rPr>
          <w:spacing w:val="-7"/>
        </w:rPr>
        <w:t> </w:t>
      </w:r>
      <w:r>
        <w:rPr/>
        <w:t>aufgrund</w:t>
      </w:r>
      <w:r>
        <w:rPr>
          <w:spacing w:val="-7"/>
        </w:rPr>
        <w:t> </w:t>
      </w:r>
      <w:r>
        <w:rPr/>
        <w:t>einer</w:t>
      </w:r>
      <w:r>
        <w:rPr>
          <w:spacing w:val="-5"/>
        </w:rPr>
        <w:t> </w:t>
      </w:r>
      <w:r>
        <w:rPr/>
        <w:t>vorherigen</w:t>
      </w:r>
      <w:r>
        <w:rPr>
          <w:spacing w:val="-7"/>
        </w:rPr>
        <w:t> </w:t>
      </w:r>
      <w:r>
        <w:rPr/>
        <w:t>Mediation</w:t>
      </w:r>
      <w:r>
        <w:rPr>
          <w:spacing w:val="-6"/>
        </w:rPr>
        <w:t> </w:t>
      </w:r>
      <w:r>
        <w:rPr/>
        <w:t>angelaufenen</w:t>
      </w:r>
      <w:r>
        <w:rPr>
          <w:spacing w:val="-6"/>
        </w:rPr>
        <w:t> </w:t>
      </w:r>
      <w:r>
        <w:rPr/>
        <w:t>notwendigen Aufwendungen, insbesondere auch jene für einen beigezogenen Rechtsberater, können vereinbarungsgemäß in einem Gerichts- oder</w:t>
      </w:r>
    </w:p>
    <w:p>
      <w:pPr>
        <w:pStyle w:val="BodyText"/>
        <w:spacing w:line="255" w:lineRule="exact"/>
        <w:ind w:left="116"/>
      </w:pPr>
      <w:r>
        <w:rPr/>
        <w:t>Schiedsgerichtsverfahren</w:t>
      </w:r>
      <w:r>
        <w:rPr>
          <w:spacing w:val="-9"/>
        </w:rPr>
        <w:t> </w:t>
      </w:r>
      <w:r>
        <w:rPr/>
        <w:t>als</w:t>
      </w:r>
      <w:r>
        <w:rPr>
          <w:spacing w:val="-8"/>
        </w:rPr>
        <w:t> </w:t>
      </w:r>
      <w:r>
        <w:rPr/>
        <w:t>„vorprozessuale</w:t>
      </w:r>
      <w:r>
        <w:rPr>
          <w:spacing w:val="-10"/>
        </w:rPr>
        <w:t> </w:t>
      </w:r>
      <w:r>
        <w:rPr/>
        <w:t>Kosten“</w:t>
      </w:r>
      <w:r>
        <w:rPr>
          <w:spacing w:val="-6"/>
        </w:rPr>
        <w:t> </w:t>
      </w:r>
      <w:r>
        <w:rPr/>
        <w:t>geltend</w:t>
      </w:r>
      <w:r>
        <w:rPr>
          <w:spacing w:val="-12"/>
        </w:rPr>
        <w:t> </w:t>
      </w:r>
      <w:r>
        <w:rPr/>
        <w:t>gemacht</w:t>
      </w:r>
      <w:r>
        <w:rPr>
          <w:spacing w:val="-11"/>
        </w:rPr>
        <w:t> </w:t>
      </w:r>
      <w:r>
        <w:rPr>
          <w:spacing w:val="-2"/>
        </w:rPr>
        <w:t>werden.</w:t>
      </w:r>
    </w:p>
    <w:p>
      <w:pPr>
        <w:spacing w:after="0" w:line="255" w:lineRule="exact"/>
        <w:sectPr>
          <w:pgSz w:w="11910" w:h="16840"/>
          <w:pgMar w:header="465" w:footer="0" w:top="1320" w:bottom="280" w:left="1300" w:right="1300"/>
        </w:sectPr>
      </w:pPr>
    </w:p>
    <w:p>
      <w:pPr>
        <w:spacing w:before="90"/>
        <w:ind w:left="488" w:right="489" w:firstLine="0"/>
        <w:jc w:val="center"/>
        <w:rPr>
          <w:b/>
          <w:sz w:val="32"/>
        </w:rPr>
      </w:pPr>
      <w:r>
        <w:rPr>
          <w:b/>
          <w:spacing w:val="-2"/>
          <w:sz w:val="32"/>
        </w:rPr>
        <w:t>Begleitblatt</w:t>
      </w:r>
    </w:p>
    <w:p>
      <w:pPr>
        <w:spacing w:before="56"/>
        <w:ind w:left="1554" w:right="1558" w:firstLine="0"/>
        <w:jc w:val="center"/>
        <w:rPr>
          <w:b/>
          <w:sz w:val="32"/>
        </w:rPr>
      </w:pPr>
      <w:r>
        <w:rPr>
          <w:b/>
          <w:sz w:val="32"/>
        </w:rPr>
        <w:t>zu</w:t>
      </w:r>
      <w:r>
        <w:rPr>
          <w:b/>
          <w:spacing w:val="-10"/>
          <w:sz w:val="32"/>
        </w:rPr>
        <w:t> </w:t>
      </w:r>
      <w:r>
        <w:rPr>
          <w:b/>
          <w:sz w:val="32"/>
        </w:rPr>
        <w:t>den</w:t>
      </w:r>
      <w:r>
        <w:rPr>
          <w:b/>
          <w:spacing w:val="-7"/>
          <w:sz w:val="32"/>
        </w:rPr>
        <w:t> </w:t>
      </w:r>
      <w:r>
        <w:rPr>
          <w:b/>
          <w:sz w:val="32"/>
        </w:rPr>
        <w:t>Allgemeine</w:t>
      </w:r>
      <w:r>
        <w:rPr>
          <w:b/>
          <w:spacing w:val="-10"/>
          <w:sz w:val="32"/>
        </w:rPr>
        <w:t> </w:t>
      </w:r>
      <w:r>
        <w:rPr>
          <w:b/>
          <w:spacing w:val="-2"/>
          <w:sz w:val="32"/>
        </w:rPr>
        <w:t>Geschäftsbedingungen</w:t>
      </w:r>
    </w:p>
    <w:p>
      <w:pPr>
        <w:spacing w:line="278" w:lineRule="auto" w:before="55"/>
        <w:ind w:left="488" w:right="493" w:firstLine="0"/>
        <w:jc w:val="center"/>
        <w:rPr>
          <w:b/>
          <w:sz w:val="32"/>
        </w:rPr>
      </w:pPr>
      <w:r>
        <w:rPr>
          <w:b/>
          <w:sz w:val="32"/>
        </w:rPr>
        <w:t>für</w:t>
      </w:r>
      <w:r>
        <w:rPr>
          <w:b/>
          <w:spacing w:val="-6"/>
          <w:sz w:val="32"/>
        </w:rPr>
        <w:t> </w:t>
      </w:r>
      <w:r>
        <w:rPr>
          <w:b/>
          <w:sz w:val="32"/>
        </w:rPr>
        <w:t>den</w:t>
      </w:r>
      <w:r>
        <w:rPr>
          <w:b/>
          <w:spacing w:val="-6"/>
          <w:sz w:val="32"/>
        </w:rPr>
        <w:t> </w:t>
      </w:r>
      <w:r>
        <w:rPr>
          <w:b/>
          <w:sz w:val="32"/>
        </w:rPr>
        <w:t>Verkauf</w:t>
      </w:r>
      <w:r>
        <w:rPr>
          <w:b/>
          <w:spacing w:val="-4"/>
          <w:sz w:val="32"/>
        </w:rPr>
        <w:t> </w:t>
      </w:r>
      <w:r>
        <w:rPr>
          <w:b/>
          <w:sz w:val="32"/>
        </w:rPr>
        <w:t>und</w:t>
      </w:r>
      <w:r>
        <w:rPr>
          <w:b/>
          <w:spacing w:val="-6"/>
          <w:sz w:val="32"/>
        </w:rPr>
        <w:t> </w:t>
      </w:r>
      <w:r>
        <w:rPr>
          <w:b/>
          <w:sz w:val="32"/>
        </w:rPr>
        <w:t>die</w:t>
      </w:r>
      <w:r>
        <w:rPr>
          <w:b/>
          <w:spacing w:val="-6"/>
          <w:sz w:val="32"/>
        </w:rPr>
        <w:t> </w:t>
      </w:r>
      <w:r>
        <w:rPr>
          <w:b/>
          <w:sz w:val="32"/>
        </w:rPr>
        <w:t>Lieferung</w:t>
      </w:r>
      <w:r>
        <w:rPr>
          <w:b/>
          <w:spacing w:val="-6"/>
          <w:sz w:val="32"/>
        </w:rPr>
        <w:t> </w:t>
      </w:r>
      <w:r>
        <w:rPr>
          <w:b/>
          <w:sz w:val="32"/>
        </w:rPr>
        <w:t>von</w:t>
      </w:r>
      <w:r>
        <w:rPr>
          <w:b/>
          <w:spacing w:val="-6"/>
          <w:sz w:val="32"/>
        </w:rPr>
        <w:t> </w:t>
      </w:r>
      <w:r>
        <w:rPr>
          <w:b/>
          <w:sz w:val="32"/>
        </w:rPr>
        <w:t>Softwaresupport Leistungen (B2B)</w:t>
      </w:r>
    </w:p>
    <w:p>
      <w:pPr>
        <w:pStyle w:val="BodyText"/>
        <w:spacing w:before="4"/>
        <w:rPr>
          <w:b/>
          <w:sz w:val="36"/>
        </w:rPr>
      </w:pPr>
    </w:p>
    <w:p>
      <w:pPr>
        <w:spacing w:before="0"/>
        <w:ind w:left="488" w:right="491" w:firstLine="0"/>
        <w:jc w:val="center"/>
        <w:rPr>
          <w:b/>
          <w:sz w:val="32"/>
        </w:rPr>
      </w:pPr>
      <w:r>
        <w:rPr>
          <w:b/>
          <w:sz w:val="32"/>
        </w:rPr>
        <w:t>Ausgabe</w:t>
      </w:r>
      <w:r>
        <w:rPr>
          <w:b/>
          <w:spacing w:val="-14"/>
          <w:sz w:val="32"/>
        </w:rPr>
        <w:t> </w:t>
      </w:r>
      <w:r>
        <w:rPr>
          <w:b/>
          <w:spacing w:val="-4"/>
          <w:sz w:val="32"/>
        </w:rPr>
        <w:t>2024</w:t>
      </w:r>
    </w:p>
    <w:p>
      <w:pPr>
        <w:pStyle w:val="BodyText"/>
        <w:spacing w:before="1"/>
        <w:rPr>
          <w:b/>
          <w:sz w:val="30"/>
        </w:rPr>
      </w:pPr>
    </w:p>
    <w:p>
      <w:pPr>
        <w:pStyle w:val="BodyText"/>
        <w:spacing w:line="276" w:lineRule="auto"/>
        <w:ind w:left="116" w:right="203"/>
      </w:pPr>
      <w:r>
        <w:rPr/>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w:t>
      </w:r>
      <w:r>
        <w:rPr>
          <w:spacing w:val="-5"/>
        </w:rPr>
        <w:t> </w:t>
      </w:r>
      <w:r>
        <w:rPr/>
        <w:t>welche</w:t>
      </w:r>
      <w:r>
        <w:rPr>
          <w:spacing w:val="-4"/>
        </w:rPr>
        <w:t> </w:t>
      </w:r>
      <w:r>
        <w:rPr/>
        <w:t>Bestimmung</w:t>
      </w:r>
      <w:r>
        <w:rPr>
          <w:spacing w:val="-3"/>
        </w:rPr>
        <w:t> </w:t>
      </w:r>
      <w:r>
        <w:rPr/>
        <w:t>der</w:t>
      </w:r>
      <w:r>
        <w:rPr>
          <w:spacing w:val="-3"/>
        </w:rPr>
        <w:t> </w:t>
      </w:r>
      <w:r>
        <w:rPr/>
        <w:t>AGB</w:t>
      </w:r>
      <w:r>
        <w:rPr>
          <w:spacing w:val="-6"/>
        </w:rPr>
        <w:t> </w:t>
      </w:r>
      <w:r>
        <w:rPr/>
        <w:t>die</w:t>
      </w:r>
      <w:r>
        <w:rPr>
          <w:spacing w:val="-3"/>
        </w:rPr>
        <w:t> </w:t>
      </w:r>
      <w:r>
        <w:rPr/>
        <w:t>vertragliche</w:t>
      </w:r>
      <w:r>
        <w:rPr>
          <w:spacing w:val="-4"/>
        </w:rPr>
        <w:t> </w:t>
      </w:r>
      <w:r>
        <w:rPr/>
        <w:t>Vereinbarung</w:t>
      </w:r>
      <w:r>
        <w:rPr>
          <w:spacing w:val="-9"/>
        </w:rPr>
        <w:t> </w:t>
      </w:r>
      <w:r>
        <w:rPr/>
        <w:t>konkret</w:t>
      </w:r>
      <w:r>
        <w:rPr>
          <w:spacing w:val="-2"/>
        </w:rPr>
        <w:t> </w:t>
      </w:r>
      <w:r>
        <w:rPr/>
        <w:t>abändert (z.B.: „diese</w:t>
      </w:r>
      <w:r>
        <w:rPr>
          <w:spacing w:val="-1"/>
        </w:rPr>
        <w:t> </w:t>
      </w:r>
      <w:r>
        <w:rPr/>
        <w:t>Regelung ersetzte Punkt x. der AGB“). Die Verwendung des</w:t>
      </w:r>
      <w:r>
        <w:rPr>
          <w:spacing w:val="-3"/>
        </w:rPr>
        <w:t> </w:t>
      </w:r>
      <w:r>
        <w:rPr/>
        <w:t>Musters kann die begleitende Konsultation eines rechtskundigen Beraters nicht ersetzen.</w:t>
      </w:r>
    </w:p>
    <w:p>
      <w:pPr>
        <w:pStyle w:val="BodyText"/>
        <w:spacing w:before="3"/>
        <w:rPr>
          <w:sz w:val="25"/>
        </w:rPr>
      </w:pPr>
    </w:p>
    <w:p>
      <w:pPr>
        <w:pStyle w:val="BodyText"/>
        <w:ind w:left="116"/>
      </w:pPr>
      <w:r>
        <w:rPr>
          <w:u w:val="single"/>
        </w:rPr>
        <w:t>Folgende</w:t>
      </w:r>
      <w:r>
        <w:rPr>
          <w:spacing w:val="-7"/>
          <w:u w:val="single"/>
        </w:rPr>
        <w:t> </w:t>
      </w:r>
      <w:r>
        <w:rPr>
          <w:u w:val="single"/>
        </w:rPr>
        <w:t>Anmerkungen</w:t>
      </w:r>
      <w:r>
        <w:rPr>
          <w:spacing w:val="-5"/>
          <w:u w:val="single"/>
        </w:rPr>
        <w:t> </w:t>
      </w:r>
      <w:r>
        <w:rPr>
          <w:u w:val="single"/>
        </w:rPr>
        <w:t>sind</w:t>
      </w:r>
      <w:r>
        <w:rPr>
          <w:spacing w:val="-6"/>
          <w:u w:val="single"/>
        </w:rPr>
        <w:t> </w:t>
      </w:r>
      <w:r>
        <w:rPr>
          <w:u w:val="single"/>
        </w:rPr>
        <w:t>zu</w:t>
      </w:r>
      <w:r>
        <w:rPr>
          <w:spacing w:val="-5"/>
          <w:u w:val="single"/>
        </w:rPr>
        <w:t> </w:t>
      </w:r>
      <w:r>
        <w:rPr>
          <w:spacing w:val="-2"/>
          <w:u w:val="single"/>
        </w:rPr>
        <w:t>beachten:</w:t>
      </w:r>
    </w:p>
    <w:p>
      <w:pPr>
        <w:pStyle w:val="BodyText"/>
        <w:rPr>
          <w:sz w:val="20"/>
        </w:rPr>
      </w:pPr>
    </w:p>
    <w:p>
      <w:pPr>
        <w:pStyle w:val="Heading1"/>
        <w:spacing w:before="101"/>
        <w:ind w:left="116" w:firstLine="0"/>
      </w:pPr>
      <w:r>
        <w:rPr>
          <w:spacing w:val="-2"/>
        </w:rPr>
        <w:t>Gültigkeit</w:t>
      </w:r>
    </w:p>
    <w:p>
      <w:pPr>
        <w:pStyle w:val="BodyText"/>
        <w:spacing w:before="7"/>
        <w:rPr>
          <w:b/>
          <w:sz w:val="28"/>
        </w:rPr>
      </w:pPr>
    </w:p>
    <w:p>
      <w:pPr>
        <w:pStyle w:val="BodyText"/>
        <w:spacing w:line="276" w:lineRule="auto"/>
        <w:ind w:left="116" w:right="113"/>
      </w:pPr>
      <w:r>
        <w:rPr/>
        <w:t>Grundsätzlich</w:t>
      </w:r>
      <w:r>
        <w:rPr>
          <w:spacing w:val="-3"/>
        </w:rPr>
        <w:t> </w:t>
      </w:r>
      <w:r>
        <w:rPr/>
        <w:t>gehen vertragliche</w:t>
      </w:r>
      <w:r>
        <w:rPr>
          <w:spacing w:val="-3"/>
        </w:rPr>
        <w:t> </w:t>
      </w:r>
      <w:r>
        <w:rPr/>
        <w:t>Vereinbarungen den in</w:t>
      </w:r>
      <w:r>
        <w:rPr>
          <w:spacing w:val="-1"/>
        </w:rPr>
        <w:t> </w:t>
      </w:r>
      <w:r>
        <w:rPr/>
        <w:t>AGB enthaltenen Bestimmungen vor. Darüber hinaus werden AGB nur dann Vertragsinhalt, wenn dies (nachweislich) – am besten schriftlich – vereinbart wird. Gleichzeitig (vor Vertragsabschluss) müssen die AGB dem</w:t>
      </w:r>
      <w:r>
        <w:rPr>
          <w:spacing w:val="-4"/>
        </w:rPr>
        <w:t> </w:t>
      </w:r>
      <w:r>
        <w:rPr/>
        <w:t>Auftraggeber</w:t>
      </w:r>
      <w:r>
        <w:rPr>
          <w:spacing w:val="-5"/>
        </w:rPr>
        <w:t> </w:t>
      </w:r>
      <w:r>
        <w:rPr/>
        <w:t>übermittelt</w:t>
      </w:r>
      <w:r>
        <w:rPr>
          <w:spacing w:val="-4"/>
        </w:rPr>
        <w:t> </w:t>
      </w:r>
      <w:r>
        <w:rPr/>
        <w:t>werden.</w:t>
      </w:r>
      <w:r>
        <w:rPr>
          <w:spacing w:val="-5"/>
        </w:rPr>
        <w:t> </w:t>
      </w:r>
      <w:r>
        <w:rPr/>
        <w:t>Die</w:t>
      </w:r>
      <w:r>
        <w:rPr>
          <w:spacing w:val="-4"/>
        </w:rPr>
        <w:t> </w:t>
      </w:r>
      <w:r>
        <w:rPr/>
        <w:t>Übermittlung</w:t>
      </w:r>
      <w:r>
        <w:rPr>
          <w:spacing w:val="-6"/>
        </w:rPr>
        <w:t> </w:t>
      </w:r>
      <w:r>
        <w:rPr/>
        <w:t>der</w:t>
      </w:r>
      <w:r>
        <w:rPr>
          <w:spacing w:val="-2"/>
        </w:rPr>
        <w:t> </w:t>
      </w:r>
      <w:r>
        <w:rPr/>
        <w:t>AGB</w:t>
      </w:r>
      <w:r>
        <w:rPr>
          <w:spacing w:val="-6"/>
        </w:rPr>
        <w:t> </w:t>
      </w:r>
      <w:r>
        <w:rPr/>
        <w:t>nach</w:t>
      </w:r>
      <w:r>
        <w:rPr>
          <w:spacing w:val="-6"/>
        </w:rPr>
        <w:t> </w:t>
      </w:r>
      <w:r>
        <w:rPr/>
        <w:t>Vertragsabschluss auf Rechnungen, Lieferscheinen oder dergleichen ist grundsätzlich wirkungslos.</w:t>
      </w:r>
    </w:p>
    <w:p>
      <w:pPr>
        <w:pStyle w:val="BodyText"/>
        <w:spacing w:line="276" w:lineRule="auto"/>
        <w:ind w:left="116" w:right="203"/>
      </w:pPr>
      <w:r>
        <w:rPr/>
        <w:t>Nachteilige, ungewöhnliche und überraschende Klauseln in AGB, also Klauseln mit denen der</w:t>
      </w:r>
      <w:r>
        <w:rPr>
          <w:spacing w:val="-2"/>
        </w:rPr>
        <w:t> </w:t>
      </w:r>
      <w:r>
        <w:rPr/>
        <w:t>Auftraggeber</w:t>
      </w:r>
      <w:r>
        <w:rPr>
          <w:spacing w:val="-3"/>
        </w:rPr>
        <w:t> </w:t>
      </w:r>
      <w:r>
        <w:rPr/>
        <w:t>nach</w:t>
      </w:r>
      <w:r>
        <w:rPr>
          <w:spacing w:val="-6"/>
        </w:rPr>
        <w:t> </w:t>
      </w:r>
      <w:r>
        <w:rPr/>
        <w:t>den</w:t>
      </w:r>
      <w:r>
        <w:rPr>
          <w:spacing w:val="-4"/>
        </w:rPr>
        <w:t> </w:t>
      </w:r>
      <w:r>
        <w:rPr/>
        <w:t>Begleitumständen</w:t>
      </w:r>
      <w:r>
        <w:rPr>
          <w:spacing w:val="-4"/>
        </w:rPr>
        <w:t> </w:t>
      </w:r>
      <w:r>
        <w:rPr/>
        <w:t>des</w:t>
      </w:r>
      <w:r>
        <w:rPr>
          <w:spacing w:val="-3"/>
        </w:rPr>
        <w:t> </w:t>
      </w:r>
      <w:r>
        <w:rPr/>
        <w:t>Vertrages</w:t>
      </w:r>
      <w:r>
        <w:rPr>
          <w:spacing w:val="-3"/>
        </w:rPr>
        <w:t> </w:t>
      </w:r>
      <w:r>
        <w:rPr/>
        <w:t>und</w:t>
      </w:r>
      <w:r>
        <w:rPr>
          <w:spacing w:val="-3"/>
        </w:rPr>
        <w:t> </w:t>
      </w:r>
      <w:r>
        <w:rPr/>
        <w:t>dem</w:t>
      </w:r>
      <w:r>
        <w:rPr>
          <w:spacing w:val="-4"/>
        </w:rPr>
        <w:t> </w:t>
      </w:r>
      <w:r>
        <w:rPr/>
        <w:t>Erscheinungsbild</w:t>
      </w:r>
      <w:r>
        <w:rPr>
          <w:spacing w:val="-4"/>
        </w:rPr>
        <w:t> </w:t>
      </w:r>
      <w:r>
        <w:rPr/>
        <w:t>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pPr>
        <w:pStyle w:val="BodyText"/>
        <w:spacing w:before="5"/>
        <w:rPr>
          <w:sz w:val="25"/>
        </w:rPr>
      </w:pPr>
    </w:p>
    <w:p>
      <w:pPr>
        <w:pStyle w:val="Heading1"/>
        <w:ind w:left="116" w:firstLine="0"/>
      </w:pPr>
      <w:r>
        <w:rPr/>
        <w:t>Datenschutz</w:t>
      </w:r>
      <w:r>
        <w:rPr>
          <w:spacing w:val="-6"/>
        </w:rPr>
        <w:t> </w:t>
      </w:r>
      <w:r>
        <w:rPr/>
        <w:t>&amp;</w:t>
      </w:r>
      <w:r>
        <w:rPr>
          <w:spacing w:val="-6"/>
        </w:rPr>
        <w:t> </w:t>
      </w:r>
      <w:r>
        <w:rPr>
          <w:spacing w:val="-2"/>
        </w:rPr>
        <w:t>Geheimhaltung</w:t>
      </w:r>
    </w:p>
    <w:p>
      <w:pPr>
        <w:pStyle w:val="BodyText"/>
        <w:spacing w:before="7"/>
        <w:rPr>
          <w:b/>
          <w:sz w:val="28"/>
        </w:rPr>
      </w:pPr>
    </w:p>
    <w:p>
      <w:pPr>
        <w:pStyle w:val="BodyText"/>
        <w:spacing w:line="276" w:lineRule="auto"/>
        <w:ind w:left="116" w:right="203"/>
      </w:pPr>
      <w:r>
        <w:rPr/>
        <w:t>Der Verantwortliche, der Auftragsverarbeiter und ihre Mitarbeiter haben personenbezogene Daten aus Datenverarbeitungen, die ihnen ausschließlich auf Grund ihrer berufsmäßigen Beschäftigung anvertraut wurden oder zugänglich geworden sind, unbeschadet</w:t>
      </w:r>
      <w:r>
        <w:rPr>
          <w:spacing w:val="-5"/>
        </w:rPr>
        <w:t> </w:t>
      </w:r>
      <w:r>
        <w:rPr/>
        <w:t>sonstiger</w:t>
      </w:r>
      <w:r>
        <w:rPr>
          <w:spacing w:val="-7"/>
        </w:rPr>
        <w:t> </w:t>
      </w:r>
      <w:r>
        <w:rPr/>
        <w:t>gesetzlicher</w:t>
      </w:r>
      <w:r>
        <w:rPr>
          <w:spacing w:val="-5"/>
        </w:rPr>
        <w:t> </w:t>
      </w:r>
      <w:r>
        <w:rPr/>
        <w:t>Verschwiegenheitspflichten,</w:t>
      </w:r>
      <w:r>
        <w:rPr>
          <w:spacing w:val="-5"/>
        </w:rPr>
        <w:t> </w:t>
      </w:r>
      <w:r>
        <w:rPr/>
        <w:t>geheim</w:t>
      </w:r>
      <w:r>
        <w:rPr>
          <w:spacing w:val="-8"/>
        </w:rPr>
        <w:t> </w:t>
      </w:r>
      <w:r>
        <w:rPr/>
        <w:t>zu</w:t>
      </w:r>
      <w:r>
        <w:rPr>
          <w:spacing w:val="-5"/>
        </w:rPr>
        <w:t> </w:t>
      </w:r>
      <w:r>
        <w:rPr/>
        <w:t>halten,</w:t>
      </w:r>
      <w:r>
        <w:rPr>
          <w:spacing w:val="-7"/>
        </w:rPr>
        <w:t> </w:t>
      </w:r>
      <w:r>
        <w:rPr/>
        <w:t>soweit kein rechtlich zulässiger Grund für eine Übermittlung der anvertrauten oder zugänglich gewordenen personenbezogenen Daten besteht (Datengeheimnis). Mitarbeiter sind hierüber und über allfällige Folgen eines Verstoßes zu belehren.</w:t>
      </w:r>
    </w:p>
    <w:p>
      <w:pPr>
        <w:pStyle w:val="BodyText"/>
        <w:spacing w:line="254" w:lineRule="exact"/>
        <w:ind w:left="116"/>
      </w:pPr>
      <w:r>
        <w:rPr/>
        <w:t>Es</w:t>
      </w:r>
      <w:r>
        <w:rPr>
          <w:spacing w:val="-7"/>
        </w:rPr>
        <w:t> </w:t>
      </w:r>
      <w:r>
        <w:rPr/>
        <w:t>wird</w:t>
      </w:r>
      <w:r>
        <w:rPr>
          <w:spacing w:val="-5"/>
        </w:rPr>
        <w:t> </w:t>
      </w:r>
      <w:r>
        <w:rPr/>
        <w:t>empfohlen,</w:t>
      </w:r>
      <w:r>
        <w:rPr>
          <w:spacing w:val="-7"/>
        </w:rPr>
        <w:t> </w:t>
      </w:r>
      <w:r>
        <w:rPr/>
        <w:t>datenschutzrechtliche</w:t>
      </w:r>
      <w:r>
        <w:rPr>
          <w:spacing w:val="-7"/>
        </w:rPr>
        <w:t> </w:t>
      </w:r>
      <w:r>
        <w:rPr/>
        <w:t>Klauseln</w:t>
      </w:r>
      <w:r>
        <w:rPr>
          <w:spacing w:val="-5"/>
        </w:rPr>
        <w:t> </w:t>
      </w:r>
      <w:r>
        <w:rPr/>
        <w:t>in</w:t>
      </w:r>
      <w:r>
        <w:rPr>
          <w:spacing w:val="-6"/>
        </w:rPr>
        <w:t> </w:t>
      </w:r>
      <w:r>
        <w:rPr/>
        <w:t>die</w:t>
      </w:r>
      <w:r>
        <w:rPr>
          <w:spacing w:val="-5"/>
        </w:rPr>
        <w:t> </w:t>
      </w:r>
      <w:r>
        <w:rPr/>
        <w:t>DSE</w:t>
      </w:r>
      <w:r>
        <w:rPr>
          <w:spacing w:val="-4"/>
        </w:rPr>
        <w:t> </w:t>
      </w:r>
      <w:r>
        <w:rPr>
          <w:spacing w:val="-2"/>
        </w:rPr>
        <w:t>aufzunehmen.</w:t>
      </w:r>
    </w:p>
    <w:p>
      <w:pPr>
        <w:pStyle w:val="BodyText"/>
        <w:spacing w:before="8"/>
        <w:rPr>
          <w:sz w:val="28"/>
        </w:rPr>
      </w:pPr>
    </w:p>
    <w:p>
      <w:pPr>
        <w:pStyle w:val="BodyText"/>
        <w:spacing w:line="276" w:lineRule="auto"/>
        <w:ind w:left="116" w:right="203"/>
      </w:pPr>
      <w:r>
        <w:rPr/>
        <w:t>Es ist darauf zu achten, dass sowohl allfällige datenschutzrechtliche Einwilligungen ordentlich eingeholt werden als auch Informationspflichten rechtzeitig und vollständig erfüllt</w:t>
      </w:r>
      <w:r>
        <w:rPr>
          <w:spacing w:val="-3"/>
        </w:rPr>
        <w:t> </w:t>
      </w:r>
      <w:r>
        <w:rPr/>
        <w:t>werden.</w:t>
      </w:r>
      <w:r>
        <w:rPr>
          <w:spacing w:val="-3"/>
        </w:rPr>
        <w:t> </w:t>
      </w:r>
      <w:r>
        <w:rPr/>
        <w:t>Zudem</w:t>
      </w:r>
      <w:r>
        <w:rPr>
          <w:spacing w:val="-3"/>
        </w:rPr>
        <w:t> </w:t>
      </w:r>
      <w:r>
        <w:rPr/>
        <w:t>ist</w:t>
      </w:r>
      <w:r>
        <w:rPr>
          <w:spacing w:val="-1"/>
        </w:rPr>
        <w:t> </w:t>
      </w:r>
      <w:r>
        <w:rPr/>
        <w:t>ein</w:t>
      </w:r>
      <w:r>
        <w:rPr>
          <w:spacing w:val="-2"/>
        </w:rPr>
        <w:t> </w:t>
      </w:r>
      <w:r>
        <w:rPr/>
        <w:t>Auftragsverarbeitervertrag</w:t>
      </w:r>
      <w:r>
        <w:rPr>
          <w:spacing w:val="-5"/>
        </w:rPr>
        <w:t> </w:t>
      </w:r>
      <w:r>
        <w:rPr/>
        <w:t>abzuschließen,</w:t>
      </w:r>
      <w:r>
        <w:rPr>
          <w:spacing w:val="-7"/>
        </w:rPr>
        <w:t> </w:t>
      </w:r>
      <w:r>
        <w:rPr/>
        <w:t>wenn</w:t>
      </w:r>
      <w:r>
        <w:rPr>
          <w:spacing w:val="-2"/>
        </w:rPr>
        <w:t> </w:t>
      </w:r>
      <w:r>
        <w:rPr/>
        <w:t>Daten</w:t>
      </w:r>
      <w:r>
        <w:rPr>
          <w:spacing w:val="-5"/>
        </w:rPr>
        <w:t> </w:t>
      </w:r>
      <w:r>
        <w:rPr/>
        <w:t>für den Kunden im Rahmen des Auftrags verarbeitet werden (wovon in dieser Branche</w:t>
      </w:r>
    </w:p>
    <w:p>
      <w:pPr>
        <w:spacing w:after="0" w:line="276" w:lineRule="auto"/>
        <w:sectPr>
          <w:pgSz w:w="11910" w:h="16840"/>
          <w:pgMar w:header="465" w:footer="0" w:top="1320" w:bottom="280" w:left="1300" w:right="1300"/>
        </w:sectPr>
      </w:pPr>
    </w:p>
    <w:p>
      <w:pPr>
        <w:pStyle w:val="BodyText"/>
        <w:spacing w:line="278" w:lineRule="auto" w:before="90"/>
        <w:ind w:left="116" w:right="203"/>
      </w:pPr>
      <w:r>
        <w:rPr/>
        <w:t>auszugehen</w:t>
      </w:r>
      <w:r>
        <w:rPr>
          <w:spacing w:val="-5"/>
        </w:rPr>
        <w:t> </w:t>
      </w:r>
      <w:r>
        <w:rPr/>
        <w:t>ist).</w:t>
      </w:r>
      <w:r>
        <w:rPr>
          <w:spacing w:val="-5"/>
        </w:rPr>
        <w:t> </w:t>
      </w:r>
      <w:r>
        <w:rPr/>
        <w:t>Muster</w:t>
      </w:r>
      <w:r>
        <w:rPr>
          <w:spacing w:val="-8"/>
        </w:rPr>
        <w:t> </w:t>
      </w:r>
      <w:r>
        <w:rPr/>
        <w:t>und</w:t>
      </w:r>
      <w:r>
        <w:rPr>
          <w:spacing w:val="-4"/>
        </w:rPr>
        <w:t> </w:t>
      </w:r>
      <w:r>
        <w:rPr/>
        <w:t>Näheres</w:t>
      </w:r>
      <w:r>
        <w:rPr>
          <w:spacing w:val="-4"/>
        </w:rPr>
        <w:t> </w:t>
      </w:r>
      <w:r>
        <w:rPr/>
        <w:t>hierzu</w:t>
      </w:r>
      <w:r>
        <w:rPr>
          <w:spacing w:val="-4"/>
        </w:rPr>
        <w:t> </w:t>
      </w:r>
      <w:r>
        <w:rPr/>
        <w:t>finden</w:t>
      </w:r>
      <w:r>
        <w:rPr>
          <w:spacing w:val="-5"/>
        </w:rPr>
        <w:t> </w:t>
      </w:r>
      <w:r>
        <w:rPr/>
        <w:t>sich</w:t>
      </w:r>
      <w:r>
        <w:rPr>
          <w:spacing w:val="-4"/>
        </w:rPr>
        <w:t> </w:t>
      </w:r>
      <w:r>
        <w:rPr/>
        <w:t>unter:</w:t>
      </w:r>
      <w:r>
        <w:rPr>
          <w:spacing w:val="-2"/>
        </w:rPr>
        <w:t> </w:t>
      </w:r>
      <w:hyperlink r:id="rId8">
        <w:r>
          <w:rPr>
            <w:color w:val="001F5F"/>
            <w:u w:val="single" w:color="001F5F"/>
          </w:rPr>
          <w:t>www.wko.at/datenschutz</w:t>
        </w:r>
      </w:hyperlink>
      <w:r>
        <w:rPr>
          <w:color w:val="001F5F"/>
        </w:rPr>
        <w:t> </w:t>
      </w:r>
      <w:r>
        <w:rPr/>
        <w:t>bzw. unter </w:t>
      </w:r>
      <w:hyperlink r:id="rId7">
        <w:r>
          <w:rPr>
            <w:color w:val="001F5F"/>
            <w:u w:val="single" w:color="001F5F"/>
          </w:rPr>
          <w:t>www.ubit.at</w:t>
        </w:r>
      </w:hyperlink>
      <w:r>
        <w:rPr/>
        <w:t>.</w:t>
      </w:r>
    </w:p>
    <w:p>
      <w:pPr>
        <w:pStyle w:val="BodyText"/>
        <w:spacing w:before="4"/>
        <w:rPr>
          <w:sz w:val="16"/>
        </w:rPr>
      </w:pPr>
    </w:p>
    <w:p>
      <w:pPr>
        <w:pStyle w:val="BodyText"/>
        <w:spacing w:line="276" w:lineRule="auto" w:before="101"/>
        <w:ind w:left="116" w:right="203"/>
      </w:pPr>
      <w:r>
        <w:rPr>
          <w:u w:val="single"/>
        </w:rPr>
        <w:t>Achtung:</w:t>
      </w:r>
      <w:r>
        <w:rPr/>
        <w:t> Dem Wesen des Werkvertrages entsprechend steht es dem Auftragnehmer zu, sich</w:t>
      </w:r>
      <w:r>
        <w:rPr>
          <w:spacing w:val="-2"/>
        </w:rPr>
        <w:t> </w:t>
      </w:r>
      <w:r>
        <w:rPr/>
        <w:t>bei</w:t>
      </w:r>
      <w:r>
        <w:rPr>
          <w:spacing w:val="-2"/>
        </w:rPr>
        <w:t> </w:t>
      </w:r>
      <w:r>
        <w:rPr/>
        <w:t>der</w:t>
      </w:r>
      <w:r>
        <w:rPr>
          <w:spacing w:val="-3"/>
        </w:rPr>
        <w:t> </w:t>
      </w:r>
      <w:r>
        <w:rPr/>
        <w:t>Herstellung</w:t>
      </w:r>
      <w:r>
        <w:rPr>
          <w:spacing w:val="-7"/>
        </w:rPr>
        <w:t> </w:t>
      </w:r>
      <w:r>
        <w:rPr/>
        <w:t>des</w:t>
      </w:r>
      <w:r>
        <w:rPr>
          <w:spacing w:val="-2"/>
        </w:rPr>
        <w:t> </w:t>
      </w:r>
      <w:r>
        <w:rPr/>
        <w:t>Werkes</w:t>
      </w:r>
      <w:r>
        <w:rPr>
          <w:spacing w:val="-3"/>
        </w:rPr>
        <w:t> </w:t>
      </w:r>
      <w:r>
        <w:rPr/>
        <w:t>durch</w:t>
      </w:r>
      <w:r>
        <w:rPr>
          <w:spacing w:val="-5"/>
        </w:rPr>
        <w:t> </w:t>
      </w:r>
      <w:r>
        <w:rPr/>
        <w:t>andere</w:t>
      </w:r>
      <w:r>
        <w:rPr>
          <w:spacing w:val="-2"/>
        </w:rPr>
        <w:t> </w:t>
      </w:r>
      <w:r>
        <w:rPr/>
        <w:t>selbständige</w:t>
      </w:r>
      <w:r>
        <w:rPr>
          <w:spacing w:val="-2"/>
        </w:rPr>
        <w:t> </w:t>
      </w:r>
      <w:r>
        <w:rPr/>
        <w:t>Dritte</w:t>
      </w:r>
      <w:r>
        <w:rPr>
          <w:spacing w:val="-2"/>
        </w:rPr>
        <w:t> </w:t>
      </w:r>
      <w:r>
        <w:rPr/>
        <w:t>vertreten zu</w:t>
      </w:r>
      <w:r>
        <w:rPr>
          <w:spacing w:val="-5"/>
        </w:rPr>
        <w:t> </w:t>
      </w:r>
      <w:r>
        <w:rPr/>
        <w:t>lassen. Davon zu unterscheiden ist die Heranziehung von – dem Auftragnehmer ohnehin zuzurechnenden – eigenen Hilfspersonen (etwa Angestellte des Auftragnehmers).</w:t>
      </w:r>
    </w:p>
    <w:p>
      <w:pPr>
        <w:pStyle w:val="BodyText"/>
        <w:spacing w:line="276" w:lineRule="auto"/>
        <w:ind w:left="116" w:right="113"/>
      </w:pPr>
      <w:r>
        <w:rPr/>
        <w:t>Datenschutzrechtlich gesehen müssen Sie sich allerdings, wenn Sie Daten einem Sub- Auftragsverarbeiter</w:t>
      </w:r>
      <w:r>
        <w:rPr>
          <w:spacing w:val="-5"/>
        </w:rPr>
        <w:t> </w:t>
      </w:r>
      <w:r>
        <w:rPr/>
        <w:t>im</w:t>
      </w:r>
      <w:r>
        <w:rPr>
          <w:spacing w:val="-4"/>
        </w:rPr>
        <w:t> </w:t>
      </w:r>
      <w:r>
        <w:rPr/>
        <w:t>Rahmen</w:t>
      </w:r>
      <w:r>
        <w:rPr>
          <w:spacing w:val="-4"/>
        </w:rPr>
        <w:t> </w:t>
      </w:r>
      <w:r>
        <w:rPr/>
        <w:t>des</w:t>
      </w:r>
      <w:r>
        <w:rPr>
          <w:spacing w:val="-3"/>
        </w:rPr>
        <w:t> </w:t>
      </w:r>
      <w:r>
        <w:rPr/>
        <w:t>Auftrages</w:t>
      </w:r>
      <w:r>
        <w:rPr>
          <w:spacing w:val="-5"/>
        </w:rPr>
        <w:t> </w:t>
      </w:r>
      <w:r>
        <w:rPr/>
        <w:t>weitergeben</w:t>
      </w:r>
      <w:r>
        <w:rPr>
          <w:spacing w:val="-4"/>
        </w:rPr>
        <w:t> </w:t>
      </w:r>
      <w:r>
        <w:rPr/>
        <w:t>möchten,</w:t>
      </w:r>
      <w:r>
        <w:rPr>
          <w:spacing w:val="-5"/>
        </w:rPr>
        <w:t> </w:t>
      </w:r>
      <w:r>
        <w:rPr/>
        <w:t>diese</w:t>
      </w:r>
      <w:r>
        <w:rPr>
          <w:spacing w:val="-3"/>
        </w:rPr>
        <w:t> </w:t>
      </w:r>
      <w:r>
        <w:rPr/>
        <w:t>Weitergabe</w:t>
      </w:r>
      <w:r>
        <w:rPr>
          <w:spacing w:val="-4"/>
        </w:rPr>
        <w:t> </w:t>
      </w:r>
      <w:r>
        <w:rPr/>
        <w:t>mit dem Auftraggeber vereinbart haben. Das wird entweder im Auftragsverarbeitervertrag geregelt oder in einer separaten Vereinbarung.</w:t>
      </w:r>
    </w:p>
    <w:p>
      <w:pPr>
        <w:pStyle w:val="BodyText"/>
        <w:spacing w:before="3"/>
        <w:rPr>
          <w:sz w:val="25"/>
        </w:rPr>
      </w:pPr>
    </w:p>
    <w:p>
      <w:pPr>
        <w:pStyle w:val="Heading1"/>
        <w:ind w:left="116" w:firstLine="0"/>
      </w:pPr>
      <w:r>
        <w:rPr>
          <w:spacing w:val="-2"/>
        </w:rPr>
        <w:t>Barrierefreiheitsgesetz</w:t>
      </w:r>
      <w:r>
        <w:rPr>
          <w:spacing w:val="19"/>
        </w:rPr>
        <w:t> </w:t>
      </w:r>
      <w:r>
        <w:rPr>
          <w:spacing w:val="-4"/>
        </w:rPr>
        <w:t>BaFG</w:t>
      </w:r>
    </w:p>
    <w:p>
      <w:pPr>
        <w:pStyle w:val="BodyText"/>
        <w:spacing w:line="276" w:lineRule="auto" w:before="40"/>
        <w:ind w:left="116" w:right="203"/>
      </w:pPr>
      <w:r>
        <w:rPr/>
        <w:t>Mit Inkrafttreten des BaFG wird die barrierefreit Ausgestaltung nach dem 28.06.2025 zu den</w:t>
      </w:r>
      <w:r>
        <w:rPr>
          <w:spacing w:val="-4"/>
        </w:rPr>
        <w:t> </w:t>
      </w:r>
      <w:r>
        <w:rPr/>
        <w:t>gewöhnlich</w:t>
      </w:r>
      <w:r>
        <w:rPr>
          <w:spacing w:val="-4"/>
        </w:rPr>
        <w:t> </w:t>
      </w:r>
      <w:r>
        <w:rPr/>
        <w:t>vorausgesetzten</w:t>
      </w:r>
      <w:r>
        <w:rPr>
          <w:spacing w:val="-5"/>
        </w:rPr>
        <w:t> </w:t>
      </w:r>
      <w:r>
        <w:rPr/>
        <w:t>Eigenschaften</w:t>
      </w:r>
      <w:r>
        <w:rPr>
          <w:spacing w:val="-7"/>
        </w:rPr>
        <w:t> </w:t>
      </w:r>
      <w:r>
        <w:rPr/>
        <w:t>von</w:t>
      </w:r>
      <w:r>
        <w:rPr>
          <w:spacing w:val="-4"/>
        </w:rPr>
        <w:t> </w:t>
      </w:r>
      <w:r>
        <w:rPr/>
        <w:t>Produkten</w:t>
      </w:r>
      <w:r>
        <w:rPr>
          <w:spacing w:val="-5"/>
        </w:rPr>
        <w:t> </w:t>
      </w:r>
      <w:r>
        <w:rPr/>
        <w:t>und/oder</w:t>
      </w:r>
      <w:r>
        <w:rPr>
          <w:spacing w:val="-6"/>
        </w:rPr>
        <w:t> </w:t>
      </w:r>
      <w:r>
        <w:rPr/>
        <w:t>Dienstleistungen erhoben, die in den Anwendungsbereich des BaFG fallen. Zwar dürfen bereits vor dem 28.06.2025 abgeschlossene Dienstleistungsverträge bis zu ihrem Ablauf unverändert fortbestehen, auch wenn diese nicht barrierefrei sind, allderings endet diese Übergangsfrist mit 28.06.2030. Bis dahin müssen die Vertragsparteien ihre bestehenden Verträge entweder durch Änderungen an die Barrierefreiheitsanforderungen des BaFG anpassen oder sie beenden.</w:t>
      </w:r>
    </w:p>
    <w:p>
      <w:pPr>
        <w:pStyle w:val="BodyText"/>
        <w:spacing w:before="2"/>
        <w:rPr>
          <w:sz w:val="25"/>
        </w:rPr>
      </w:pPr>
    </w:p>
    <w:p>
      <w:pPr>
        <w:pStyle w:val="Heading1"/>
        <w:ind w:left="116" w:firstLine="0"/>
      </w:pPr>
      <w:r>
        <w:rPr>
          <w:spacing w:val="-2"/>
        </w:rPr>
        <w:t>Sonstiges</w:t>
      </w:r>
    </w:p>
    <w:p>
      <w:pPr>
        <w:pStyle w:val="BodyText"/>
        <w:spacing w:before="7"/>
        <w:rPr>
          <w:b/>
          <w:sz w:val="28"/>
        </w:rPr>
      </w:pPr>
    </w:p>
    <w:p>
      <w:pPr>
        <w:pStyle w:val="BodyText"/>
        <w:spacing w:line="276" w:lineRule="auto"/>
        <w:ind w:left="116"/>
      </w:pPr>
      <w:r>
        <w:rPr/>
        <w:t>Der</w:t>
      </w:r>
      <w:r>
        <w:rPr>
          <w:spacing w:val="-4"/>
        </w:rPr>
        <w:t> </w:t>
      </w:r>
      <w:r>
        <w:rPr/>
        <w:t>Gerichtsstand</w:t>
      </w:r>
      <w:r>
        <w:rPr>
          <w:spacing w:val="-5"/>
        </w:rPr>
        <w:t> </w:t>
      </w:r>
      <w:r>
        <w:rPr/>
        <w:t>müsste</w:t>
      </w:r>
      <w:r>
        <w:rPr>
          <w:spacing w:val="-4"/>
        </w:rPr>
        <w:t> </w:t>
      </w:r>
      <w:r>
        <w:rPr/>
        <w:t>in</w:t>
      </w:r>
      <w:r>
        <w:rPr>
          <w:spacing w:val="-5"/>
        </w:rPr>
        <w:t> </w:t>
      </w:r>
      <w:r>
        <w:rPr/>
        <w:t>der</w:t>
      </w:r>
      <w:r>
        <w:rPr>
          <w:spacing w:val="-3"/>
        </w:rPr>
        <w:t> </w:t>
      </w:r>
      <w:r>
        <w:rPr/>
        <w:t>vertraglichen</w:t>
      </w:r>
      <w:r>
        <w:rPr>
          <w:spacing w:val="-5"/>
        </w:rPr>
        <w:t> </w:t>
      </w:r>
      <w:r>
        <w:rPr/>
        <w:t>Vereinbarung</w:t>
      </w:r>
      <w:r>
        <w:rPr>
          <w:spacing w:val="-5"/>
        </w:rPr>
        <w:t> </w:t>
      </w:r>
      <w:r>
        <w:rPr/>
        <w:t>mit</w:t>
      </w:r>
      <w:r>
        <w:rPr>
          <w:spacing w:val="-3"/>
        </w:rPr>
        <w:t> </w:t>
      </w:r>
      <w:r>
        <w:rPr/>
        <w:t>dem</w:t>
      </w:r>
      <w:r>
        <w:rPr>
          <w:spacing w:val="-7"/>
        </w:rPr>
        <w:t> </w:t>
      </w:r>
      <w:r>
        <w:rPr/>
        <w:t>Kunden</w:t>
      </w:r>
      <w:r>
        <w:rPr>
          <w:spacing w:val="-4"/>
        </w:rPr>
        <w:t> </w:t>
      </w:r>
      <w:r>
        <w:rPr/>
        <w:t>nochmals explizit vereinbart werden.</w:t>
      </w:r>
    </w:p>
    <w:p>
      <w:pPr>
        <w:pStyle w:val="BodyText"/>
        <w:rPr>
          <w:sz w:val="26"/>
        </w:rPr>
      </w:pPr>
    </w:p>
    <w:p>
      <w:pPr>
        <w:pStyle w:val="BodyText"/>
        <w:spacing w:before="7"/>
        <w:rPr>
          <w:sz w:val="24"/>
        </w:rPr>
      </w:pPr>
    </w:p>
    <w:p>
      <w:pPr>
        <w:spacing w:before="0"/>
        <w:ind w:left="116" w:right="0" w:firstLine="0"/>
        <w:jc w:val="left"/>
        <w:rPr>
          <w:i/>
          <w:sz w:val="18"/>
        </w:rPr>
      </w:pPr>
      <w:r>
        <w:rPr>
          <w:i/>
          <w:spacing w:val="-2"/>
          <w:sz w:val="18"/>
          <w:u w:val="single"/>
        </w:rPr>
        <w:t>Bemerkung:</w:t>
      </w:r>
    </w:p>
    <w:p>
      <w:pPr>
        <w:spacing w:line="276" w:lineRule="auto" w:before="31"/>
        <w:ind w:left="116" w:right="0" w:firstLine="0"/>
        <w:jc w:val="left"/>
        <w:rPr>
          <w:i/>
          <w:sz w:val="18"/>
        </w:rPr>
      </w:pPr>
      <w:r>
        <w:rPr>
          <w:i/>
          <w:sz w:val="18"/>
        </w:rPr>
        <w:t>Wir</w:t>
      </w:r>
      <w:r>
        <w:rPr>
          <w:i/>
          <w:spacing w:val="-3"/>
          <w:sz w:val="18"/>
        </w:rPr>
        <w:t> </w:t>
      </w:r>
      <w:r>
        <w:rPr>
          <w:i/>
          <w:sz w:val="18"/>
        </w:rPr>
        <w:t>möchten</w:t>
      </w:r>
      <w:r>
        <w:rPr>
          <w:i/>
          <w:spacing w:val="-3"/>
          <w:sz w:val="18"/>
        </w:rPr>
        <w:t> </w:t>
      </w:r>
      <w:r>
        <w:rPr>
          <w:i/>
          <w:sz w:val="18"/>
        </w:rPr>
        <w:t>darauf</w:t>
      </w:r>
      <w:r>
        <w:rPr>
          <w:i/>
          <w:spacing w:val="-3"/>
          <w:sz w:val="18"/>
        </w:rPr>
        <w:t> </w:t>
      </w:r>
      <w:r>
        <w:rPr>
          <w:i/>
          <w:sz w:val="18"/>
        </w:rPr>
        <w:t>hinweisen,</w:t>
      </w:r>
      <w:r>
        <w:rPr>
          <w:i/>
          <w:spacing w:val="-2"/>
          <w:sz w:val="18"/>
        </w:rPr>
        <w:t> </w:t>
      </w:r>
      <w:r>
        <w:rPr>
          <w:i/>
          <w:sz w:val="18"/>
        </w:rPr>
        <w:t>dass</w:t>
      </w:r>
      <w:r>
        <w:rPr>
          <w:i/>
          <w:spacing w:val="-3"/>
          <w:sz w:val="18"/>
        </w:rPr>
        <w:t> </w:t>
      </w:r>
      <w:r>
        <w:rPr>
          <w:i/>
          <w:sz w:val="18"/>
        </w:rPr>
        <w:t>aus</w:t>
      </w:r>
      <w:r>
        <w:rPr>
          <w:i/>
          <w:spacing w:val="-3"/>
          <w:sz w:val="18"/>
        </w:rPr>
        <w:t> </w:t>
      </w:r>
      <w:r>
        <w:rPr>
          <w:i/>
          <w:sz w:val="18"/>
        </w:rPr>
        <w:t>Gründen</w:t>
      </w:r>
      <w:r>
        <w:rPr>
          <w:i/>
          <w:spacing w:val="-3"/>
          <w:sz w:val="18"/>
        </w:rPr>
        <w:t> </w:t>
      </w:r>
      <w:r>
        <w:rPr>
          <w:i/>
          <w:sz w:val="18"/>
        </w:rPr>
        <w:t>der</w:t>
      </w:r>
      <w:r>
        <w:rPr>
          <w:i/>
          <w:spacing w:val="-3"/>
          <w:sz w:val="18"/>
        </w:rPr>
        <w:t> </w:t>
      </w:r>
      <w:r>
        <w:rPr>
          <w:i/>
          <w:sz w:val="18"/>
        </w:rPr>
        <w:t>leichteren</w:t>
      </w:r>
      <w:r>
        <w:rPr>
          <w:i/>
          <w:spacing w:val="-3"/>
          <w:sz w:val="18"/>
        </w:rPr>
        <w:t> </w:t>
      </w:r>
      <w:r>
        <w:rPr>
          <w:i/>
          <w:sz w:val="18"/>
        </w:rPr>
        <w:t>Lesbarkeit</w:t>
      </w:r>
      <w:r>
        <w:rPr>
          <w:i/>
          <w:spacing w:val="-2"/>
          <w:sz w:val="18"/>
        </w:rPr>
        <w:t> </w:t>
      </w:r>
      <w:r>
        <w:rPr>
          <w:i/>
          <w:sz w:val="18"/>
        </w:rPr>
        <w:t>auf</w:t>
      </w:r>
      <w:r>
        <w:rPr>
          <w:i/>
          <w:spacing w:val="-3"/>
          <w:sz w:val="18"/>
        </w:rPr>
        <w:t> </w:t>
      </w:r>
      <w:r>
        <w:rPr>
          <w:i/>
          <w:sz w:val="18"/>
        </w:rPr>
        <w:t>diesen</w:t>
      </w:r>
      <w:r>
        <w:rPr>
          <w:i/>
          <w:spacing w:val="-3"/>
          <w:sz w:val="18"/>
        </w:rPr>
        <w:t> </w:t>
      </w:r>
      <w:r>
        <w:rPr>
          <w:i/>
          <w:sz w:val="18"/>
        </w:rPr>
        <w:t>Seiten</w:t>
      </w:r>
      <w:r>
        <w:rPr>
          <w:i/>
          <w:spacing w:val="-3"/>
          <w:sz w:val="18"/>
        </w:rPr>
        <w:t> </w:t>
      </w:r>
      <w:r>
        <w:rPr>
          <w:i/>
          <w:sz w:val="18"/>
        </w:rPr>
        <w:t>die</w:t>
      </w:r>
      <w:r>
        <w:rPr>
          <w:i/>
          <w:spacing w:val="-3"/>
          <w:sz w:val="18"/>
        </w:rPr>
        <w:t> </w:t>
      </w:r>
      <w:r>
        <w:rPr>
          <w:i/>
          <w:sz w:val="18"/>
        </w:rPr>
        <w:t>männliche</w:t>
      </w:r>
      <w:r>
        <w:rPr>
          <w:i/>
          <w:sz w:val="18"/>
        </w:rPr>
        <w:t> Sprachform verwendet wird.</w:t>
      </w:r>
      <w:r>
        <w:rPr>
          <w:i/>
          <w:spacing w:val="-1"/>
          <w:sz w:val="18"/>
        </w:rPr>
        <w:t> </w:t>
      </w:r>
      <w:r>
        <w:rPr>
          <w:i/>
          <w:sz w:val="18"/>
        </w:rPr>
        <w:t>Sämtliche Aussführungen gelten natürlich in</w:t>
      </w:r>
      <w:r>
        <w:rPr>
          <w:i/>
          <w:spacing w:val="-2"/>
          <w:sz w:val="18"/>
        </w:rPr>
        <w:t> </w:t>
      </w:r>
      <w:r>
        <w:rPr>
          <w:i/>
          <w:sz w:val="18"/>
        </w:rPr>
        <w:t>gleicher Weise für die weibliche.</w:t>
      </w:r>
    </w:p>
    <w:sectPr>
      <w:pgSz w:w="11910" w:h="16840"/>
      <w:pgMar w:header="465" w:footer="0"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46016">
          <wp:simplePos x="0" y="0"/>
          <wp:positionH relativeFrom="page">
            <wp:posOffset>5524500</wp:posOffset>
          </wp:positionH>
          <wp:positionV relativeFrom="page">
            <wp:posOffset>295211</wp:posOffset>
          </wp:positionV>
          <wp:extent cx="1583690" cy="53270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583690" cy="5327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6" w:hanging="360"/>
        <w:jc w:val="left"/>
      </w:pPr>
      <w:rPr>
        <w:rFonts w:hint="default" w:ascii="Trebuchet MS" w:hAnsi="Trebuchet MS" w:eastAsia="Trebuchet MS" w:cs="Trebuchet MS"/>
        <w:b/>
        <w:bCs/>
        <w:i w:val="0"/>
        <w:iCs w:val="0"/>
        <w:spacing w:val="0"/>
        <w:w w:val="99"/>
        <w:sz w:val="22"/>
        <w:szCs w:val="22"/>
        <w:lang w:val="de-DE" w:eastAsia="en-US" w:bidi="ar-SA"/>
      </w:rPr>
    </w:lvl>
    <w:lvl w:ilvl="1">
      <w:start w:val="1"/>
      <w:numFmt w:val="decimal"/>
      <w:lvlText w:val="%1.%2."/>
      <w:lvlJc w:val="left"/>
      <w:pPr>
        <w:ind w:left="908" w:hanging="432"/>
        <w:jc w:val="left"/>
      </w:pPr>
      <w:rPr>
        <w:rFonts w:hint="default" w:ascii="Trebuchet MS" w:hAnsi="Trebuchet MS" w:eastAsia="Trebuchet MS" w:cs="Trebuchet MS"/>
        <w:b w:val="0"/>
        <w:bCs w:val="0"/>
        <w:i w:val="0"/>
        <w:iCs w:val="0"/>
        <w:spacing w:val="-1"/>
        <w:w w:val="100"/>
        <w:sz w:val="22"/>
        <w:szCs w:val="22"/>
        <w:lang w:val="de-DE" w:eastAsia="en-US" w:bidi="ar-SA"/>
      </w:rPr>
    </w:lvl>
    <w:lvl w:ilvl="2">
      <w:start w:val="0"/>
      <w:numFmt w:val="bullet"/>
      <w:lvlText w:val="-"/>
      <w:lvlJc w:val="left"/>
      <w:pPr>
        <w:ind w:left="1184" w:hanging="360"/>
      </w:pPr>
      <w:rPr>
        <w:rFonts w:hint="default" w:ascii="Trebuchet MS" w:hAnsi="Trebuchet MS" w:eastAsia="Trebuchet MS" w:cs="Trebuchet MS"/>
        <w:b w:val="0"/>
        <w:bCs w:val="0"/>
        <w:i w:val="0"/>
        <w:iCs w:val="0"/>
        <w:spacing w:val="0"/>
        <w:w w:val="100"/>
        <w:sz w:val="16"/>
        <w:szCs w:val="16"/>
        <w:lang w:val="de-DE" w:eastAsia="en-US" w:bidi="ar-SA"/>
      </w:rPr>
    </w:lvl>
    <w:lvl w:ilvl="3">
      <w:start w:val="0"/>
      <w:numFmt w:val="bullet"/>
      <w:lvlText w:val="•"/>
      <w:lvlJc w:val="left"/>
      <w:pPr>
        <w:ind w:left="1180" w:hanging="360"/>
      </w:pPr>
      <w:rPr>
        <w:rFonts w:hint="default"/>
        <w:lang w:val="de-DE" w:eastAsia="en-US" w:bidi="ar-SA"/>
      </w:rPr>
    </w:lvl>
    <w:lvl w:ilvl="4">
      <w:start w:val="0"/>
      <w:numFmt w:val="bullet"/>
      <w:lvlText w:val="•"/>
      <w:lvlJc w:val="left"/>
      <w:pPr>
        <w:ind w:left="2340" w:hanging="360"/>
      </w:pPr>
      <w:rPr>
        <w:rFonts w:hint="default"/>
        <w:lang w:val="de-DE" w:eastAsia="en-US" w:bidi="ar-SA"/>
      </w:rPr>
    </w:lvl>
    <w:lvl w:ilvl="5">
      <w:start w:val="0"/>
      <w:numFmt w:val="bullet"/>
      <w:lvlText w:val="•"/>
      <w:lvlJc w:val="left"/>
      <w:pPr>
        <w:ind w:left="3501" w:hanging="360"/>
      </w:pPr>
      <w:rPr>
        <w:rFonts w:hint="default"/>
        <w:lang w:val="de-DE" w:eastAsia="en-US" w:bidi="ar-SA"/>
      </w:rPr>
    </w:lvl>
    <w:lvl w:ilvl="6">
      <w:start w:val="0"/>
      <w:numFmt w:val="bullet"/>
      <w:lvlText w:val="•"/>
      <w:lvlJc w:val="left"/>
      <w:pPr>
        <w:ind w:left="4662" w:hanging="360"/>
      </w:pPr>
      <w:rPr>
        <w:rFonts w:hint="default"/>
        <w:lang w:val="de-DE" w:eastAsia="en-US" w:bidi="ar-SA"/>
      </w:rPr>
    </w:lvl>
    <w:lvl w:ilvl="7">
      <w:start w:val="0"/>
      <w:numFmt w:val="bullet"/>
      <w:lvlText w:val="•"/>
      <w:lvlJc w:val="left"/>
      <w:pPr>
        <w:ind w:left="5823" w:hanging="360"/>
      </w:pPr>
      <w:rPr>
        <w:rFonts w:hint="default"/>
        <w:lang w:val="de-DE" w:eastAsia="en-US" w:bidi="ar-SA"/>
      </w:rPr>
    </w:lvl>
    <w:lvl w:ilvl="8">
      <w:start w:val="0"/>
      <w:numFmt w:val="bullet"/>
      <w:lvlText w:val="•"/>
      <w:lvlJc w:val="left"/>
      <w:pPr>
        <w:ind w:left="6984" w:hanging="36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de-DE" w:eastAsia="en-US" w:bidi="ar-SA"/>
    </w:rPr>
  </w:style>
  <w:style w:styleId="BodyText" w:type="paragraph">
    <w:name w:val="Body Text"/>
    <w:basedOn w:val="Normal"/>
    <w:uiPriority w:val="1"/>
    <w:qFormat/>
    <w:pPr/>
    <w:rPr>
      <w:rFonts w:ascii="Trebuchet MS" w:hAnsi="Trebuchet MS" w:eastAsia="Trebuchet MS" w:cs="Trebuchet MS"/>
      <w:sz w:val="22"/>
      <w:szCs w:val="22"/>
      <w:lang w:val="de-DE" w:eastAsia="en-US" w:bidi="ar-SA"/>
    </w:rPr>
  </w:style>
  <w:style w:styleId="Heading1" w:type="paragraph">
    <w:name w:val="Heading 1"/>
    <w:basedOn w:val="Normal"/>
    <w:uiPriority w:val="1"/>
    <w:qFormat/>
    <w:pPr>
      <w:ind w:left="475" w:hanging="359"/>
      <w:outlineLvl w:val="1"/>
    </w:pPr>
    <w:rPr>
      <w:rFonts w:ascii="Trebuchet MS" w:hAnsi="Trebuchet MS" w:eastAsia="Trebuchet MS" w:cs="Trebuchet MS"/>
      <w:b/>
      <w:bCs/>
      <w:sz w:val="22"/>
      <w:szCs w:val="22"/>
      <w:lang w:val="de-DE" w:eastAsia="en-US" w:bidi="ar-SA"/>
    </w:rPr>
  </w:style>
  <w:style w:styleId="ListParagraph" w:type="paragraph">
    <w:name w:val="List Paragraph"/>
    <w:basedOn w:val="Normal"/>
    <w:uiPriority w:val="1"/>
    <w:qFormat/>
    <w:pPr>
      <w:ind w:left="908" w:hanging="432"/>
    </w:pPr>
    <w:rPr>
      <w:rFonts w:ascii="Trebuchet MS" w:hAnsi="Trebuchet MS" w:eastAsia="Trebuchet MS" w:cs="Trebuchet MS"/>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bit@wko.at" TargetMode="External"/><Relationship Id="rId7" Type="http://schemas.openxmlformats.org/officeDocument/2006/relationships/hyperlink" Target="http://www.ubit.at/" TargetMode="External"/><Relationship Id="rId8" Type="http://schemas.openxmlformats.org/officeDocument/2006/relationships/hyperlink" Target="https://www.wko.at/datenschutz/uebersicht"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Strahser Elisabeth | WKOE</dc:creator>
  <dc:title>Normal.dotm</dc:title>
  <dcterms:created xsi:type="dcterms:W3CDTF">2024-07-08T13:39:13Z</dcterms:created>
  <dcterms:modified xsi:type="dcterms:W3CDTF">2024-07-08T13:39:13Z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2024-05-28T00:00:00Z</vt:filetime>
  </property>
  <property fmtid="{D5CDD505-2E9C-101B-9397-08002B2CF9AE}" pid="3" name="Creator">
    <vt:lpwstr>Microsoft® Word für Microsoft 365</vt:lpwstr>
  </property>
  <property fmtid="{D5CDD505-2E9C-101B-9397-08002B2CF9AE}" pid="4" name="LastSaved">
    <vt:filetime>2024-07-08T00:00:00Z</vt:filetime>
  </property>
  <property fmtid="{D5CDD505-2E9C-101B-9397-08002B2CF9AE}" pid="5" name="Producer">
    <vt:lpwstr>Microsoft® Word für Microsoft 365</vt:lpwstr>
  </property>
</Properties>
</file>