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E9E1" w14:textId="77777777" w:rsidR="00325684" w:rsidRPr="00010100" w:rsidRDefault="00041EDD" w:rsidP="00C67138">
      <w:pPr>
        <w:rPr>
          <w:sz w:val="20"/>
          <w:szCs w:val="24"/>
        </w:rPr>
      </w:pPr>
      <w:r w:rsidRPr="00010100">
        <w:rPr>
          <w:sz w:val="20"/>
          <w:szCs w:val="24"/>
        </w:rPr>
        <w:t>COM_SCM_004</w:t>
      </w:r>
    </w:p>
    <w:p w14:paraId="2FB3F937" w14:textId="77777777" w:rsidR="00010100" w:rsidRPr="00010100" w:rsidRDefault="00010100" w:rsidP="00C67138">
      <w:pPr>
        <w:rPr>
          <w:sz w:val="20"/>
          <w:szCs w:val="24"/>
        </w:rPr>
      </w:pPr>
    </w:p>
    <w:p w14:paraId="188ACB72" w14:textId="2EB8AE69" w:rsidR="00010100" w:rsidRPr="00010100" w:rsidRDefault="00010100" w:rsidP="00C67138">
      <w:pPr>
        <w:rPr>
          <w:sz w:val="20"/>
          <w:szCs w:val="24"/>
        </w:rPr>
        <w:sectPr w:rsidR="00010100" w:rsidRPr="00010100" w:rsidSect="00DF6F74">
          <w:headerReference w:type="default" r:id="rId8"/>
          <w:pgSz w:w="11906" w:h="16838" w:code="9"/>
          <w:pgMar w:top="1418" w:right="1418" w:bottom="1134" w:left="993" w:header="709" w:footer="709" w:gutter="0"/>
          <w:cols w:space="708"/>
          <w:docGrid w:linePitch="360"/>
        </w:sectPr>
      </w:pPr>
    </w:p>
    <w:p w14:paraId="600D4707" w14:textId="30FE3565" w:rsidR="00C67138" w:rsidRPr="00325684" w:rsidRDefault="00C67138" w:rsidP="00010100">
      <w:pPr>
        <w:pStyle w:val="berschrift1"/>
        <w:spacing w:before="0"/>
        <w:ind w:left="431" w:hanging="431"/>
      </w:pPr>
      <w:r w:rsidRPr="00325684">
        <w:lastRenderedPageBreak/>
        <w:t>Leitfaden für Lieferantenmanagement in Kleinunternehmen</w:t>
      </w:r>
    </w:p>
    <w:p w14:paraId="1EC6B0A8" w14:textId="77777777" w:rsidR="00F619DA" w:rsidRDefault="00F619DA" w:rsidP="00DF6F74">
      <w:pPr>
        <w:jc w:val="both"/>
      </w:pPr>
    </w:p>
    <w:p w14:paraId="3137C1DC" w14:textId="6361334B" w:rsidR="00C67138" w:rsidRPr="00325684" w:rsidRDefault="00C67138" w:rsidP="00325684">
      <w:pPr>
        <w:pStyle w:val="berschrift2"/>
      </w:pPr>
      <w:r w:rsidRPr="00325684">
        <w:t>Einleitung</w:t>
      </w:r>
    </w:p>
    <w:p w14:paraId="4314E279" w14:textId="77777777" w:rsidR="00C67138" w:rsidRPr="00325684" w:rsidRDefault="00C67138" w:rsidP="00DF6F74">
      <w:pPr>
        <w:jc w:val="both"/>
        <w:rPr>
          <w:szCs w:val="18"/>
        </w:rPr>
      </w:pPr>
    </w:p>
    <w:p w14:paraId="134115B9" w14:textId="77777777" w:rsidR="00C67138" w:rsidRPr="00325684" w:rsidRDefault="00C67138" w:rsidP="00DF6F74">
      <w:pPr>
        <w:jc w:val="both"/>
        <w:rPr>
          <w:szCs w:val="18"/>
        </w:rPr>
      </w:pPr>
      <w:r w:rsidRPr="00325684">
        <w:rPr>
          <w:szCs w:val="18"/>
        </w:rPr>
        <w:t>Für Kleinunternehmen ist ein effektives Lieferantenmanagement entscheidend, um Risiken zu minimieren, die Effizienz zu steigern und eine stabile Lieferkette zu gewährleisten. Dieser Leitfaden bietet einen vereinfachten Überblick über die Schlüsselaspekte des Lieferantenmanagements, mit einem besonderen Fokus auf Compliance.</w:t>
      </w:r>
    </w:p>
    <w:p w14:paraId="42EB24E9" w14:textId="77777777" w:rsidR="00C67138" w:rsidRPr="00325684" w:rsidRDefault="00C67138" w:rsidP="00DF6F74">
      <w:pPr>
        <w:jc w:val="both"/>
        <w:rPr>
          <w:szCs w:val="18"/>
        </w:rPr>
      </w:pPr>
    </w:p>
    <w:p w14:paraId="51F3DC27" w14:textId="2B097C5A" w:rsidR="00C67138" w:rsidRPr="00325684" w:rsidRDefault="00C67138" w:rsidP="00325684">
      <w:pPr>
        <w:pStyle w:val="berschrift2"/>
      </w:pPr>
      <w:r w:rsidRPr="00325684">
        <w:t>Grundlegende Grundsätze</w:t>
      </w:r>
    </w:p>
    <w:p w14:paraId="1351B863" w14:textId="77777777" w:rsidR="00C67138" w:rsidRPr="00325684" w:rsidRDefault="00C67138" w:rsidP="00DF6F74">
      <w:pPr>
        <w:jc w:val="both"/>
        <w:rPr>
          <w:szCs w:val="18"/>
        </w:rPr>
      </w:pPr>
    </w:p>
    <w:p w14:paraId="411B56E0" w14:textId="7DD0042C" w:rsidR="00C67138" w:rsidRPr="00325684" w:rsidRDefault="00C67138" w:rsidP="00DF6F74">
      <w:pPr>
        <w:jc w:val="both"/>
        <w:rPr>
          <w:szCs w:val="18"/>
        </w:rPr>
      </w:pPr>
      <w:r w:rsidRPr="00325684">
        <w:rPr>
          <w:szCs w:val="18"/>
        </w:rPr>
        <w:t>Die Auswahl und Zusammenarbeit mit Lieferanten</w:t>
      </w:r>
      <w:r w:rsidR="000C1E74">
        <w:rPr>
          <w:szCs w:val="18"/>
        </w:rPr>
        <w:t xml:space="preserve"> und Lieferantinnen</w:t>
      </w:r>
      <w:r w:rsidRPr="00325684">
        <w:rPr>
          <w:szCs w:val="18"/>
        </w:rPr>
        <w:t xml:space="preserve"> basieren auf grundlegenden Prinzipien, die sicherstellen, dass alle Beteiligten nach denselben Standards handeln:</w:t>
      </w:r>
    </w:p>
    <w:p w14:paraId="50E0AFF5" w14:textId="77777777" w:rsidR="00C67138" w:rsidRPr="00325684" w:rsidRDefault="00C67138" w:rsidP="00DF6F74">
      <w:pPr>
        <w:jc w:val="both"/>
        <w:rPr>
          <w:szCs w:val="18"/>
        </w:rPr>
      </w:pPr>
    </w:p>
    <w:p w14:paraId="56CB2903" w14:textId="073F18F4" w:rsidR="00C67138" w:rsidRPr="00325684" w:rsidRDefault="00C67138" w:rsidP="00DF6F74">
      <w:pPr>
        <w:pStyle w:val="Listenabsatz"/>
        <w:numPr>
          <w:ilvl w:val="0"/>
          <w:numId w:val="34"/>
        </w:numPr>
        <w:ind w:left="714" w:hanging="357"/>
        <w:jc w:val="both"/>
        <w:rPr>
          <w:szCs w:val="18"/>
        </w:rPr>
      </w:pPr>
      <w:r w:rsidRPr="00325684">
        <w:rPr>
          <w:b/>
          <w:bCs/>
          <w:color w:val="F08050"/>
          <w:szCs w:val="18"/>
        </w:rPr>
        <w:t>Zuverlässigkeit</w:t>
      </w:r>
      <w:r w:rsidRPr="00325684">
        <w:rPr>
          <w:szCs w:val="18"/>
        </w:rPr>
        <w:t>: Auswahl von Lieferanten</w:t>
      </w:r>
      <w:r w:rsidR="000C1E74">
        <w:rPr>
          <w:szCs w:val="18"/>
        </w:rPr>
        <w:t xml:space="preserve"> und Lieferantinnen</w:t>
      </w:r>
      <w:r w:rsidRPr="00325684">
        <w:rPr>
          <w:szCs w:val="18"/>
        </w:rPr>
        <w:t>, die zuverlässig und pünktlich liefern.</w:t>
      </w:r>
    </w:p>
    <w:p w14:paraId="4AF13E37" w14:textId="623235B4" w:rsidR="00C67138" w:rsidRPr="00325684" w:rsidRDefault="00C67138" w:rsidP="00DF6F74">
      <w:pPr>
        <w:pStyle w:val="Listenabsatz"/>
        <w:numPr>
          <w:ilvl w:val="0"/>
          <w:numId w:val="34"/>
        </w:numPr>
        <w:ind w:left="714" w:hanging="357"/>
        <w:jc w:val="both"/>
        <w:rPr>
          <w:szCs w:val="18"/>
        </w:rPr>
      </w:pPr>
      <w:r w:rsidRPr="00325684">
        <w:rPr>
          <w:b/>
          <w:bCs/>
          <w:color w:val="F08050"/>
          <w:szCs w:val="18"/>
        </w:rPr>
        <w:t>Qualität</w:t>
      </w:r>
      <w:r w:rsidRPr="00325684">
        <w:rPr>
          <w:szCs w:val="18"/>
        </w:rPr>
        <w:t>: Sicherstellung, dass die Produkte oder Dienstleistungen den erforderlichen Qualitätsstandards entsprechen.</w:t>
      </w:r>
    </w:p>
    <w:p w14:paraId="23ECB3ED" w14:textId="4BDF6876" w:rsidR="00C67138" w:rsidRPr="00325684" w:rsidRDefault="00C67138" w:rsidP="00DF6F74">
      <w:pPr>
        <w:pStyle w:val="Listenabsatz"/>
        <w:numPr>
          <w:ilvl w:val="0"/>
          <w:numId w:val="34"/>
        </w:numPr>
        <w:ind w:left="714" w:hanging="357"/>
        <w:jc w:val="both"/>
        <w:rPr>
          <w:szCs w:val="18"/>
        </w:rPr>
      </w:pPr>
      <w:r w:rsidRPr="00325684">
        <w:rPr>
          <w:b/>
          <w:bCs/>
          <w:color w:val="F08050"/>
          <w:szCs w:val="18"/>
        </w:rPr>
        <w:t>Kosten</w:t>
      </w:r>
      <w:r w:rsidRPr="00325684">
        <w:rPr>
          <w:szCs w:val="18"/>
        </w:rPr>
        <w:t>: Berücksichtigung der Gesamtkosten, einschließlich Preis, Lieferkosten und möglicher Zusatzkosten.</w:t>
      </w:r>
    </w:p>
    <w:p w14:paraId="4ABF4CCF" w14:textId="679F242E" w:rsidR="00C67138" w:rsidRPr="00325684" w:rsidRDefault="00C67138" w:rsidP="00DF6F74">
      <w:pPr>
        <w:pStyle w:val="Listenabsatz"/>
        <w:numPr>
          <w:ilvl w:val="0"/>
          <w:numId w:val="34"/>
        </w:numPr>
        <w:ind w:left="714" w:hanging="357"/>
        <w:jc w:val="both"/>
        <w:rPr>
          <w:szCs w:val="18"/>
        </w:rPr>
      </w:pPr>
      <w:r w:rsidRPr="00325684">
        <w:rPr>
          <w:b/>
          <w:bCs/>
          <w:color w:val="F08050"/>
          <w:szCs w:val="18"/>
        </w:rPr>
        <w:t>Compliance</w:t>
      </w:r>
      <w:r w:rsidRPr="00325684">
        <w:rPr>
          <w:szCs w:val="18"/>
        </w:rPr>
        <w:t xml:space="preserve">: Gewährleistung, dass der </w:t>
      </w:r>
      <w:r w:rsidR="00017DB3">
        <w:rPr>
          <w:szCs w:val="18"/>
        </w:rPr>
        <w:t>oder</w:t>
      </w:r>
      <w:r w:rsidR="000C1E74">
        <w:rPr>
          <w:szCs w:val="18"/>
        </w:rPr>
        <w:t xml:space="preserve"> </w:t>
      </w:r>
      <w:proofErr w:type="gramStart"/>
      <w:r w:rsidR="000C1E74">
        <w:rPr>
          <w:szCs w:val="18"/>
        </w:rPr>
        <w:t xml:space="preserve">die </w:t>
      </w:r>
      <w:proofErr w:type="spellStart"/>
      <w:r w:rsidRPr="00325684">
        <w:rPr>
          <w:szCs w:val="18"/>
        </w:rPr>
        <w:t>Lieferant</w:t>
      </w:r>
      <w:proofErr w:type="gramEnd"/>
      <w:r w:rsidR="000C1E74">
        <w:rPr>
          <w:szCs w:val="18"/>
        </w:rPr>
        <w:t>:in</w:t>
      </w:r>
      <w:proofErr w:type="spellEnd"/>
      <w:r w:rsidRPr="00325684">
        <w:rPr>
          <w:szCs w:val="18"/>
        </w:rPr>
        <w:t xml:space="preserve"> alle relevanten Gesetze und Vorschriften einhält.</w:t>
      </w:r>
    </w:p>
    <w:p w14:paraId="27F28681" w14:textId="77777777" w:rsidR="00C67138" w:rsidRPr="00325684" w:rsidRDefault="00C67138" w:rsidP="00DF6F74">
      <w:pPr>
        <w:jc w:val="both"/>
        <w:rPr>
          <w:szCs w:val="18"/>
        </w:rPr>
      </w:pPr>
    </w:p>
    <w:p w14:paraId="1E1ECC85" w14:textId="26AC48FE" w:rsidR="00C67138" w:rsidRPr="00325684" w:rsidRDefault="00C67138" w:rsidP="00325684">
      <w:pPr>
        <w:pStyle w:val="berschrift2"/>
      </w:pPr>
      <w:r w:rsidRPr="00325684">
        <w:t>Compliance im Detail</w:t>
      </w:r>
    </w:p>
    <w:p w14:paraId="1E98D300" w14:textId="77777777" w:rsidR="00C67138" w:rsidRPr="00325684" w:rsidRDefault="00C67138" w:rsidP="00DF6F74">
      <w:pPr>
        <w:jc w:val="both"/>
        <w:rPr>
          <w:szCs w:val="18"/>
        </w:rPr>
      </w:pPr>
    </w:p>
    <w:p w14:paraId="67E361D1" w14:textId="77777777" w:rsidR="00C67138" w:rsidRPr="00325684" w:rsidRDefault="00C67138" w:rsidP="00DF6F74">
      <w:pPr>
        <w:jc w:val="both"/>
        <w:rPr>
          <w:szCs w:val="18"/>
        </w:rPr>
      </w:pPr>
      <w:r w:rsidRPr="00325684">
        <w:rPr>
          <w:szCs w:val="18"/>
        </w:rPr>
        <w:t>Compliance spielt eine zentrale Rolle im Lieferantenmanagement, besonders für Kleinunternehmen, die möglicherweise nicht über die Ressourcen für umfangreiche Compliance-Programme verfügen. Folgende Aspekte sind besonders wichtig:</w:t>
      </w:r>
    </w:p>
    <w:p w14:paraId="192C7F52" w14:textId="77777777" w:rsidR="00C67138" w:rsidRPr="00325684" w:rsidRDefault="00C67138" w:rsidP="00DF6F74">
      <w:pPr>
        <w:jc w:val="both"/>
        <w:rPr>
          <w:szCs w:val="18"/>
        </w:rPr>
      </w:pPr>
    </w:p>
    <w:p w14:paraId="5B1D31F2" w14:textId="584B716B" w:rsidR="00C67138" w:rsidRPr="00325684" w:rsidRDefault="00C67138" w:rsidP="00DF6F74">
      <w:pPr>
        <w:pStyle w:val="Listenabsatz"/>
        <w:numPr>
          <w:ilvl w:val="0"/>
          <w:numId w:val="34"/>
        </w:numPr>
        <w:jc w:val="both"/>
        <w:rPr>
          <w:szCs w:val="18"/>
        </w:rPr>
      </w:pPr>
      <w:r w:rsidRPr="00325684">
        <w:rPr>
          <w:b/>
          <w:bCs/>
          <w:color w:val="F08050"/>
          <w:szCs w:val="18"/>
        </w:rPr>
        <w:t>Rechtliche Vorschriften</w:t>
      </w:r>
      <w:r w:rsidRPr="00325684">
        <w:rPr>
          <w:szCs w:val="18"/>
        </w:rPr>
        <w:t xml:space="preserve">: Kleinunternehmen müssen sicherstellen, dass ihre Lieferanten </w:t>
      </w:r>
      <w:r w:rsidR="000C1E74">
        <w:rPr>
          <w:szCs w:val="18"/>
        </w:rPr>
        <w:t xml:space="preserve">und Lieferantinnen </w:t>
      </w:r>
      <w:r w:rsidRPr="00325684">
        <w:rPr>
          <w:szCs w:val="18"/>
        </w:rPr>
        <w:t>lokale und internationale Gesetze einhalten, einschließlich Arbeitsrecht, Umweltschutzgesetze und Anti-Korruptionsvorschriften.</w:t>
      </w:r>
    </w:p>
    <w:p w14:paraId="702AB475" w14:textId="796A02B4" w:rsidR="00C67138" w:rsidRPr="00325684" w:rsidRDefault="00C67138" w:rsidP="00DF6F74">
      <w:pPr>
        <w:pStyle w:val="Listenabsatz"/>
        <w:numPr>
          <w:ilvl w:val="0"/>
          <w:numId w:val="34"/>
        </w:numPr>
        <w:jc w:val="both"/>
        <w:rPr>
          <w:szCs w:val="18"/>
        </w:rPr>
      </w:pPr>
      <w:r w:rsidRPr="00325684">
        <w:rPr>
          <w:b/>
          <w:bCs/>
          <w:color w:val="F08050"/>
          <w:szCs w:val="18"/>
        </w:rPr>
        <w:t>Ethische Standards</w:t>
      </w:r>
      <w:r w:rsidRPr="00325684">
        <w:rPr>
          <w:szCs w:val="18"/>
        </w:rPr>
        <w:t>: Lieferanten</w:t>
      </w:r>
      <w:r w:rsidR="000C1E74">
        <w:rPr>
          <w:szCs w:val="18"/>
        </w:rPr>
        <w:t xml:space="preserve"> und Lieferantinnen</w:t>
      </w:r>
      <w:r w:rsidRPr="00325684">
        <w:rPr>
          <w:szCs w:val="18"/>
        </w:rPr>
        <w:t xml:space="preserve"> sollten ethische Geschäftspraktiken verfolgen, die faire Arbeitsbedingungen und den Verzicht auf Kinderarbeit einschließen.</w:t>
      </w:r>
    </w:p>
    <w:p w14:paraId="61DD8D4B" w14:textId="34CAEE5F" w:rsidR="00C67138" w:rsidRPr="00325684" w:rsidRDefault="00C67138" w:rsidP="00DF6F74">
      <w:pPr>
        <w:pStyle w:val="Listenabsatz"/>
        <w:numPr>
          <w:ilvl w:val="0"/>
          <w:numId w:val="34"/>
        </w:numPr>
        <w:jc w:val="both"/>
        <w:rPr>
          <w:szCs w:val="18"/>
        </w:rPr>
      </w:pPr>
      <w:r w:rsidRPr="00325684">
        <w:rPr>
          <w:b/>
          <w:bCs/>
          <w:color w:val="F08050"/>
          <w:szCs w:val="18"/>
        </w:rPr>
        <w:t>Datenschutz</w:t>
      </w:r>
      <w:r w:rsidRPr="00325684">
        <w:rPr>
          <w:szCs w:val="18"/>
        </w:rPr>
        <w:t xml:space="preserve">: In der heutigen digitalen Welt ist der Schutz sensibler Daten entscheidend. Lieferanten </w:t>
      </w:r>
      <w:r w:rsidR="000C1E74">
        <w:rPr>
          <w:szCs w:val="18"/>
        </w:rPr>
        <w:t xml:space="preserve">und Lieferantinnen </w:t>
      </w:r>
      <w:r w:rsidRPr="00325684">
        <w:rPr>
          <w:szCs w:val="18"/>
        </w:rPr>
        <w:t>müssen Datenschutzgesetze einhalten und angemessene Maßnahmen zum Schutz von Kunden- und Unternehmensdaten ergreifen.</w:t>
      </w:r>
    </w:p>
    <w:p w14:paraId="0B8271E2" w14:textId="77777777" w:rsidR="00C67138" w:rsidRPr="00325684" w:rsidRDefault="00C67138" w:rsidP="00DF6F74">
      <w:pPr>
        <w:jc w:val="both"/>
        <w:rPr>
          <w:szCs w:val="18"/>
        </w:rPr>
      </w:pPr>
    </w:p>
    <w:p w14:paraId="26579357" w14:textId="0E5103AF" w:rsidR="00C67138" w:rsidRPr="00325684" w:rsidRDefault="00C67138" w:rsidP="00325684">
      <w:pPr>
        <w:pStyle w:val="berschrift2"/>
      </w:pPr>
      <w:r w:rsidRPr="00325684">
        <w:t>Risikomanagement</w:t>
      </w:r>
    </w:p>
    <w:p w14:paraId="08BC38D7" w14:textId="77777777" w:rsidR="00C67138" w:rsidRPr="00325684" w:rsidRDefault="00C67138" w:rsidP="00DF6F74">
      <w:pPr>
        <w:jc w:val="both"/>
        <w:rPr>
          <w:szCs w:val="18"/>
        </w:rPr>
      </w:pPr>
    </w:p>
    <w:p w14:paraId="37DD477A" w14:textId="77777777" w:rsidR="00C67138" w:rsidRPr="00325684" w:rsidRDefault="00C67138" w:rsidP="00DF6F74">
      <w:pPr>
        <w:jc w:val="both"/>
        <w:rPr>
          <w:szCs w:val="18"/>
        </w:rPr>
      </w:pPr>
      <w:r w:rsidRPr="00325684">
        <w:rPr>
          <w:szCs w:val="18"/>
        </w:rPr>
        <w:t>Kleinunternehmen sollten sich auf die Minimierung folgender Schlüsselrisiken konzentrieren:</w:t>
      </w:r>
    </w:p>
    <w:p w14:paraId="3F0BF614" w14:textId="77777777" w:rsidR="00C67138" w:rsidRPr="00325684" w:rsidRDefault="00C67138" w:rsidP="00DF6F74">
      <w:pPr>
        <w:jc w:val="both"/>
        <w:rPr>
          <w:szCs w:val="18"/>
        </w:rPr>
      </w:pPr>
    </w:p>
    <w:p w14:paraId="48EC202D" w14:textId="28E94145" w:rsidR="00C67138" w:rsidRPr="00325684" w:rsidRDefault="00C67138" w:rsidP="00DF6F74">
      <w:pPr>
        <w:pStyle w:val="Listenabsatz"/>
        <w:numPr>
          <w:ilvl w:val="0"/>
          <w:numId w:val="34"/>
        </w:numPr>
        <w:jc w:val="both"/>
        <w:rPr>
          <w:szCs w:val="18"/>
        </w:rPr>
      </w:pPr>
      <w:r w:rsidRPr="00325684">
        <w:rPr>
          <w:b/>
          <w:bCs/>
          <w:color w:val="F08050"/>
          <w:szCs w:val="18"/>
        </w:rPr>
        <w:t>Ausfallrisiko</w:t>
      </w:r>
      <w:r w:rsidRPr="00325684">
        <w:rPr>
          <w:szCs w:val="18"/>
        </w:rPr>
        <w:t>: Bewertung der finanziellen Stabilität potenzieller Lieferanten</w:t>
      </w:r>
      <w:r w:rsidR="000C1E74">
        <w:rPr>
          <w:szCs w:val="18"/>
        </w:rPr>
        <w:t xml:space="preserve"> und Lieferantinnen</w:t>
      </w:r>
      <w:r w:rsidRPr="00325684">
        <w:rPr>
          <w:szCs w:val="18"/>
        </w:rPr>
        <w:t>, um das Risiko von Ausfällen zu minimieren.</w:t>
      </w:r>
    </w:p>
    <w:p w14:paraId="259B400E" w14:textId="71C02134" w:rsidR="00C67138" w:rsidRPr="00325684" w:rsidRDefault="00C67138" w:rsidP="00DF6F74">
      <w:pPr>
        <w:pStyle w:val="Listenabsatz"/>
        <w:numPr>
          <w:ilvl w:val="0"/>
          <w:numId w:val="34"/>
        </w:numPr>
        <w:jc w:val="both"/>
        <w:rPr>
          <w:szCs w:val="18"/>
        </w:rPr>
      </w:pPr>
      <w:r w:rsidRPr="00325684">
        <w:rPr>
          <w:b/>
          <w:bCs/>
          <w:color w:val="F08050"/>
          <w:szCs w:val="18"/>
        </w:rPr>
        <w:t>Qualitätsrisiko</w:t>
      </w:r>
      <w:r w:rsidRPr="00325684">
        <w:rPr>
          <w:szCs w:val="18"/>
        </w:rPr>
        <w:t>: Implementierung einfacher Qualitätskontrollen, um sicherzustellen, dass die gelieferten Produkte oder Dienstleistungen den Anforderungen entsprechen.</w:t>
      </w:r>
    </w:p>
    <w:p w14:paraId="4FF52D88" w14:textId="42EB0FEA" w:rsidR="00C67138" w:rsidRPr="00325684" w:rsidRDefault="00C67138" w:rsidP="00DF6F74">
      <w:pPr>
        <w:pStyle w:val="Listenabsatz"/>
        <w:numPr>
          <w:ilvl w:val="0"/>
          <w:numId w:val="34"/>
        </w:numPr>
        <w:jc w:val="both"/>
        <w:rPr>
          <w:szCs w:val="18"/>
        </w:rPr>
      </w:pPr>
      <w:r w:rsidRPr="00325684">
        <w:rPr>
          <w:b/>
          <w:bCs/>
          <w:color w:val="F08050"/>
          <w:szCs w:val="18"/>
        </w:rPr>
        <w:t>Lieferungsrisiko</w:t>
      </w:r>
      <w:r w:rsidRPr="00325684">
        <w:rPr>
          <w:szCs w:val="18"/>
        </w:rPr>
        <w:t>: Diversifizierung der Lieferantenbasis, um Abhängigkeiten zu vermeiden.</w:t>
      </w:r>
    </w:p>
    <w:p w14:paraId="0BE08916" w14:textId="77777777" w:rsidR="00C67138" w:rsidRPr="00325684" w:rsidRDefault="00C67138" w:rsidP="00DF6F74">
      <w:pPr>
        <w:jc w:val="both"/>
        <w:rPr>
          <w:szCs w:val="18"/>
        </w:rPr>
      </w:pPr>
    </w:p>
    <w:p w14:paraId="3FF7B9D4" w14:textId="203F62BE" w:rsidR="00C67138" w:rsidRPr="00325684" w:rsidRDefault="00C67138" w:rsidP="00325684">
      <w:pPr>
        <w:pStyle w:val="berschrift2"/>
      </w:pPr>
      <w:r w:rsidRPr="00325684">
        <w:lastRenderedPageBreak/>
        <w:t>Schritte zur Lieferantenauswahl und -bewertung</w:t>
      </w:r>
    </w:p>
    <w:p w14:paraId="1DA0D3A2" w14:textId="77777777" w:rsidR="00C67138" w:rsidRPr="00325684" w:rsidRDefault="00C67138" w:rsidP="00C67138">
      <w:pPr>
        <w:rPr>
          <w:szCs w:val="18"/>
        </w:rPr>
      </w:pPr>
    </w:p>
    <w:p w14:paraId="3DE3AA9E" w14:textId="0C2217D6" w:rsidR="00C67138" w:rsidRPr="00325684" w:rsidRDefault="00C67138" w:rsidP="00DF6F74">
      <w:pPr>
        <w:pStyle w:val="Listenabsatz"/>
        <w:numPr>
          <w:ilvl w:val="0"/>
          <w:numId w:val="34"/>
        </w:numPr>
        <w:jc w:val="both"/>
        <w:rPr>
          <w:szCs w:val="18"/>
        </w:rPr>
      </w:pPr>
      <w:r w:rsidRPr="00325684">
        <w:rPr>
          <w:b/>
          <w:bCs/>
          <w:color w:val="F08050"/>
          <w:szCs w:val="18"/>
        </w:rPr>
        <w:t>Schritt 1</w:t>
      </w:r>
      <w:r w:rsidRPr="00325684">
        <w:rPr>
          <w:szCs w:val="18"/>
        </w:rPr>
        <w:t>: Bedarfsanalyse. Klare Definition der benötigten Produkte oder Dienstleistungen.</w:t>
      </w:r>
    </w:p>
    <w:p w14:paraId="62155526" w14:textId="0E3D3031" w:rsidR="00C67138" w:rsidRPr="00325684" w:rsidRDefault="00C67138" w:rsidP="00DF6F74">
      <w:pPr>
        <w:pStyle w:val="Listenabsatz"/>
        <w:numPr>
          <w:ilvl w:val="0"/>
          <w:numId w:val="34"/>
        </w:numPr>
        <w:jc w:val="both"/>
        <w:rPr>
          <w:szCs w:val="18"/>
        </w:rPr>
      </w:pPr>
      <w:r w:rsidRPr="00325684">
        <w:rPr>
          <w:b/>
          <w:bCs/>
          <w:color w:val="F08050"/>
          <w:szCs w:val="18"/>
        </w:rPr>
        <w:t>Schritt 2</w:t>
      </w:r>
      <w:r w:rsidRPr="00325684">
        <w:rPr>
          <w:szCs w:val="18"/>
        </w:rPr>
        <w:t>: Marktrecherche. Suche nach Lieferanten</w:t>
      </w:r>
      <w:r w:rsidR="003E639A">
        <w:rPr>
          <w:szCs w:val="18"/>
        </w:rPr>
        <w:t xml:space="preserve"> und Lieferantinnen</w:t>
      </w:r>
      <w:r w:rsidRPr="00325684">
        <w:rPr>
          <w:szCs w:val="18"/>
        </w:rPr>
        <w:t>, die den Anforderungen entsprechen.</w:t>
      </w:r>
    </w:p>
    <w:p w14:paraId="67708644" w14:textId="48A1D302" w:rsidR="00C67138" w:rsidRPr="00325684" w:rsidRDefault="00C67138" w:rsidP="00DF6F74">
      <w:pPr>
        <w:pStyle w:val="Listenabsatz"/>
        <w:numPr>
          <w:ilvl w:val="0"/>
          <w:numId w:val="34"/>
        </w:numPr>
        <w:jc w:val="both"/>
        <w:rPr>
          <w:szCs w:val="18"/>
        </w:rPr>
      </w:pPr>
      <w:r w:rsidRPr="00325684">
        <w:rPr>
          <w:b/>
          <w:bCs/>
          <w:color w:val="F08050"/>
          <w:szCs w:val="18"/>
        </w:rPr>
        <w:t>Schritt 3</w:t>
      </w:r>
      <w:r w:rsidRPr="00325684">
        <w:rPr>
          <w:szCs w:val="18"/>
        </w:rPr>
        <w:t>: Bewertung. Vergleich der Angebote basierend auf Preis, Qualität, Zuverlässigkeit und Compliance.</w:t>
      </w:r>
    </w:p>
    <w:p w14:paraId="62DBDB62" w14:textId="1E302DB2" w:rsidR="00C67138" w:rsidRPr="00325684" w:rsidRDefault="00C67138" w:rsidP="00DF6F74">
      <w:pPr>
        <w:pStyle w:val="Listenabsatz"/>
        <w:numPr>
          <w:ilvl w:val="0"/>
          <w:numId w:val="34"/>
        </w:numPr>
        <w:jc w:val="both"/>
        <w:rPr>
          <w:szCs w:val="18"/>
        </w:rPr>
      </w:pPr>
      <w:r w:rsidRPr="00325684">
        <w:rPr>
          <w:b/>
          <w:bCs/>
          <w:color w:val="F08050"/>
          <w:szCs w:val="18"/>
        </w:rPr>
        <w:t>Schritt 4</w:t>
      </w:r>
      <w:r w:rsidRPr="00325684">
        <w:rPr>
          <w:szCs w:val="18"/>
        </w:rPr>
        <w:t>: Verhandlung und Vertragsabschluss. Aushandlung der besten Konditionen und Abschluss eines klaren Vertrags.</w:t>
      </w:r>
    </w:p>
    <w:p w14:paraId="277C2209" w14:textId="59221EA1" w:rsidR="00C67138" w:rsidRPr="00325684" w:rsidRDefault="00C67138" w:rsidP="00DF6F74">
      <w:pPr>
        <w:pStyle w:val="Listenabsatz"/>
        <w:numPr>
          <w:ilvl w:val="0"/>
          <w:numId w:val="34"/>
        </w:numPr>
        <w:jc w:val="both"/>
        <w:rPr>
          <w:szCs w:val="18"/>
        </w:rPr>
      </w:pPr>
      <w:r w:rsidRPr="00325684">
        <w:rPr>
          <w:b/>
          <w:bCs/>
          <w:color w:val="F08050"/>
          <w:szCs w:val="18"/>
        </w:rPr>
        <w:t>Schritt 5</w:t>
      </w:r>
      <w:r w:rsidRPr="00325684">
        <w:rPr>
          <w:szCs w:val="18"/>
        </w:rPr>
        <w:t>: Monitoring. Regelmäßige Überwachung der Lieferantenleistung.</w:t>
      </w:r>
    </w:p>
    <w:p w14:paraId="6032682B" w14:textId="77777777" w:rsidR="00C67138" w:rsidRPr="00325684" w:rsidRDefault="00C67138" w:rsidP="00C67138">
      <w:pPr>
        <w:rPr>
          <w:szCs w:val="18"/>
        </w:rPr>
      </w:pPr>
    </w:p>
    <w:p w14:paraId="08D31C9B" w14:textId="2ECA10DC" w:rsidR="00C67138" w:rsidRPr="00325684" w:rsidRDefault="00C67138" w:rsidP="00325684">
      <w:pPr>
        <w:pStyle w:val="berschrift2"/>
      </w:pPr>
      <w:r w:rsidRPr="00325684">
        <w:t>Schlussfolgerung</w:t>
      </w:r>
    </w:p>
    <w:p w14:paraId="25FD17C3" w14:textId="77777777" w:rsidR="00C67138" w:rsidRPr="00325684" w:rsidRDefault="00C67138" w:rsidP="00DF6F74">
      <w:pPr>
        <w:jc w:val="both"/>
        <w:rPr>
          <w:szCs w:val="18"/>
        </w:rPr>
      </w:pPr>
    </w:p>
    <w:p w14:paraId="126182BE" w14:textId="778AF30B" w:rsidR="001C249D" w:rsidRDefault="00C67138" w:rsidP="00DF6F74">
      <w:pPr>
        <w:jc w:val="both"/>
        <w:rPr>
          <w:szCs w:val="18"/>
        </w:rPr>
      </w:pPr>
      <w:r w:rsidRPr="00325684">
        <w:rPr>
          <w:szCs w:val="18"/>
        </w:rPr>
        <w:t>Ein pragmatisches Lieferantenmanagement hilft Kleinunternehmen, kritische Risiken zu minimieren und eine stabile Versorgung zu sichern. Durch die Fokussierung auf Zuverlässigkeit, Qualität, Kosten und insbesondere Compliance können Unternehmen nachhaltige Beziehungen zu ihren Lieferanten</w:t>
      </w:r>
      <w:r w:rsidR="003E639A">
        <w:rPr>
          <w:szCs w:val="18"/>
        </w:rPr>
        <w:t xml:space="preserve"> und Lieferantinnen</w:t>
      </w:r>
      <w:r w:rsidRPr="00325684">
        <w:rPr>
          <w:szCs w:val="18"/>
        </w:rPr>
        <w:t xml:space="preserve"> aufbauen und langfristigen Erfolg sicherstellen. Compliance ist dabei nicht nur eine Frage der rechtlichen Anforderungen, sondern auch ein wichtiger Aspekt des Risikomanagements und des Schutzes der Unternehmensreputation.</w:t>
      </w:r>
    </w:p>
    <w:p w14:paraId="22E0BF1A" w14:textId="77777777" w:rsidR="00DF6F74" w:rsidRPr="00325684" w:rsidRDefault="00DF6F74" w:rsidP="00DF6F74">
      <w:pPr>
        <w:jc w:val="both"/>
        <w:rPr>
          <w:szCs w:val="18"/>
        </w:rPr>
      </w:pPr>
    </w:p>
    <w:sectPr w:rsidR="00DF6F74" w:rsidRPr="00325684" w:rsidSect="00C15B7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CE19" w14:textId="77777777" w:rsidR="000F1132" w:rsidRDefault="000F1132" w:rsidP="002B13A4">
      <w:pPr>
        <w:spacing w:line="240" w:lineRule="auto"/>
      </w:pPr>
      <w:r>
        <w:separator/>
      </w:r>
    </w:p>
  </w:endnote>
  <w:endnote w:type="continuationSeparator" w:id="0">
    <w:p w14:paraId="34D012FE" w14:textId="77777777" w:rsidR="000F1132" w:rsidRDefault="000F1132" w:rsidP="002B1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w:panose1 w:val="02000503090000020004"/>
    <w:charset w:val="00"/>
    <w:family w:val="auto"/>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4799" w14:textId="36CD0F91" w:rsidR="00041EDD" w:rsidRDefault="00041EDD">
    <w:pPr>
      <w:pStyle w:val="Fuzeile"/>
      <w:rPr>
        <w:sz w:val="14"/>
      </w:rPr>
    </w:pPr>
    <w:r>
      <w:rPr>
        <w:sz w:val="14"/>
      </w:rPr>
      <w:tab/>
      <w:t>Lieferantenmanagement in Kleinunternehmen</w:t>
    </w:r>
    <w:r>
      <w:rPr>
        <w:sz w:val="14"/>
      </w:rPr>
      <w:tab/>
      <w:t xml:space="preserve">Seite </w:t>
    </w:r>
    <w:r w:rsidRPr="00041EDD">
      <w:rPr>
        <w:sz w:val="14"/>
      </w:rPr>
      <w:fldChar w:fldCharType="begin"/>
    </w:r>
    <w:r w:rsidRPr="00041EDD">
      <w:rPr>
        <w:sz w:val="14"/>
      </w:rPr>
      <w:instrText>PAGE   \* MERGEFORMAT</w:instrText>
    </w:r>
    <w:r w:rsidRPr="00041EDD">
      <w:rPr>
        <w:sz w:val="14"/>
      </w:rPr>
      <w:fldChar w:fldCharType="separate"/>
    </w:r>
    <w:r w:rsidRPr="00041EDD">
      <w:rPr>
        <w:sz w:val="14"/>
        <w:lang w:val="de-DE"/>
      </w:rPr>
      <w:t>1</w:t>
    </w:r>
    <w:r w:rsidRPr="00041EDD">
      <w:rPr>
        <w:sz w:val="14"/>
      </w:rPr>
      <w:fldChar w:fldCharType="end"/>
    </w:r>
  </w:p>
  <w:p w14:paraId="35547DC6" w14:textId="41E17473" w:rsidR="00041EDD" w:rsidRPr="00F961D6" w:rsidRDefault="00041EDD">
    <w:pPr>
      <w:pStyle w:val="Fuzeile"/>
      <w:rPr>
        <w:sz w:val="14"/>
      </w:rPr>
    </w:pPr>
    <w:r>
      <w:rPr>
        <w:sz w:val="14"/>
      </w:rPr>
      <w:tab/>
      <w:t>[COM_SCM_004]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63DD" w14:textId="77777777" w:rsidR="000F1132" w:rsidRDefault="000F1132" w:rsidP="002B13A4">
      <w:pPr>
        <w:spacing w:line="240" w:lineRule="auto"/>
      </w:pPr>
      <w:r>
        <w:separator/>
      </w:r>
    </w:p>
  </w:footnote>
  <w:footnote w:type="continuationSeparator" w:id="0">
    <w:p w14:paraId="7686161D" w14:textId="77777777" w:rsidR="000F1132" w:rsidRDefault="000F1132" w:rsidP="002B13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3DE5" w14:textId="1F7FF611" w:rsidR="007D7CF8" w:rsidRDefault="007D7CF8">
    <w:pPr>
      <w:pStyle w:val="Kopfzeile"/>
    </w:pPr>
    <w:r w:rsidRPr="004B1119">
      <mc:AlternateContent>
        <mc:Choice Requires="wpg">
          <w:drawing>
            <wp:anchor distT="0" distB="0" distL="114300" distR="114300" simplePos="0" relativeHeight="251659264" behindDoc="1" locked="0" layoutInCell="1" allowOverlap="1" wp14:anchorId="4B466F6A" wp14:editId="682D14E4">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6C3195"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24875170" wp14:editId="764BEAA9">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020"/>
    <w:multiLevelType w:val="multilevel"/>
    <w:tmpl w:val="B9A80884"/>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 w15:restartNumberingAfterBreak="0">
    <w:nsid w:val="0A173B9B"/>
    <w:multiLevelType w:val="hybridMultilevel"/>
    <w:tmpl w:val="B268D7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22529ED"/>
    <w:multiLevelType w:val="hybridMultilevel"/>
    <w:tmpl w:val="44502AB4"/>
    <w:lvl w:ilvl="0" w:tplc="B47EB338">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7C00D5"/>
    <w:multiLevelType w:val="hybridMultilevel"/>
    <w:tmpl w:val="349C8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F865A29"/>
    <w:multiLevelType w:val="multilevel"/>
    <w:tmpl w:val="70FCCC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6FB4362"/>
    <w:multiLevelType w:val="hybridMultilevel"/>
    <w:tmpl w:val="985C93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C9006F3"/>
    <w:multiLevelType w:val="hybridMultilevel"/>
    <w:tmpl w:val="900E1044"/>
    <w:lvl w:ilvl="0" w:tplc="B47EB338">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FB0531E"/>
    <w:multiLevelType w:val="hybridMultilevel"/>
    <w:tmpl w:val="C2CCA746"/>
    <w:lvl w:ilvl="0" w:tplc="B47EB338">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0981C11"/>
    <w:multiLevelType w:val="hybridMultilevel"/>
    <w:tmpl w:val="08EC824C"/>
    <w:lvl w:ilvl="0" w:tplc="B47EB338">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C3321"/>
    <w:multiLevelType w:val="hybridMultilevel"/>
    <w:tmpl w:val="69462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7DE7127"/>
    <w:multiLevelType w:val="multilevel"/>
    <w:tmpl w:val="BD0622E2"/>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1" w15:restartNumberingAfterBreak="0">
    <w:nsid w:val="7286608A"/>
    <w:multiLevelType w:val="multilevel"/>
    <w:tmpl w:val="A21CBA4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474786159">
    <w:abstractNumId w:val="10"/>
  </w:num>
  <w:num w:numId="2" w16cid:durableId="1858225988">
    <w:abstractNumId w:val="10"/>
  </w:num>
  <w:num w:numId="3" w16cid:durableId="1200513380">
    <w:abstractNumId w:val="10"/>
  </w:num>
  <w:num w:numId="4" w16cid:durableId="386684830">
    <w:abstractNumId w:val="0"/>
  </w:num>
  <w:num w:numId="5" w16cid:durableId="1729379942">
    <w:abstractNumId w:val="0"/>
  </w:num>
  <w:num w:numId="6" w16cid:durableId="1143735868">
    <w:abstractNumId w:val="0"/>
  </w:num>
  <w:num w:numId="7" w16cid:durableId="1767840935">
    <w:abstractNumId w:val="0"/>
  </w:num>
  <w:num w:numId="8" w16cid:durableId="484706033">
    <w:abstractNumId w:val="0"/>
  </w:num>
  <w:num w:numId="9" w16cid:durableId="36786096">
    <w:abstractNumId w:val="0"/>
  </w:num>
  <w:num w:numId="10" w16cid:durableId="2041078344">
    <w:abstractNumId w:val="10"/>
  </w:num>
  <w:num w:numId="11" w16cid:durableId="1464303454">
    <w:abstractNumId w:val="10"/>
  </w:num>
  <w:num w:numId="12" w16cid:durableId="2002729276">
    <w:abstractNumId w:val="10"/>
  </w:num>
  <w:num w:numId="13" w16cid:durableId="1355233495">
    <w:abstractNumId w:val="0"/>
  </w:num>
  <w:num w:numId="14" w16cid:durableId="506139411">
    <w:abstractNumId w:val="0"/>
  </w:num>
  <w:num w:numId="15" w16cid:durableId="1534343109">
    <w:abstractNumId w:val="0"/>
  </w:num>
  <w:num w:numId="16" w16cid:durableId="414860077">
    <w:abstractNumId w:val="0"/>
  </w:num>
  <w:num w:numId="17" w16cid:durableId="1289555566">
    <w:abstractNumId w:val="0"/>
  </w:num>
  <w:num w:numId="18" w16cid:durableId="1362702610">
    <w:abstractNumId w:val="0"/>
  </w:num>
  <w:num w:numId="19" w16cid:durableId="2067298475">
    <w:abstractNumId w:val="10"/>
  </w:num>
  <w:num w:numId="20" w16cid:durableId="1406881709">
    <w:abstractNumId w:val="10"/>
  </w:num>
  <w:num w:numId="21" w16cid:durableId="294483229">
    <w:abstractNumId w:val="10"/>
  </w:num>
  <w:num w:numId="22" w16cid:durableId="200440786">
    <w:abstractNumId w:val="0"/>
  </w:num>
  <w:num w:numId="23" w16cid:durableId="960957453">
    <w:abstractNumId w:val="0"/>
  </w:num>
  <w:num w:numId="24" w16cid:durableId="538006712">
    <w:abstractNumId w:val="0"/>
  </w:num>
  <w:num w:numId="25" w16cid:durableId="321666598">
    <w:abstractNumId w:val="0"/>
  </w:num>
  <w:num w:numId="26" w16cid:durableId="420221362">
    <w:abstractNumId w:val="0"/>
  </w:num>
  <w:num w:numId="27" w16cid:durableId="871070081">
    <w:abstractNumId w:val="0"/>
  </w:num>
  <w:num w:numId="28" w16cid:durableId="2099134200">
    <w:abstractNumId w:val="1"/>
  </w:num>
  <w:num w:numId="29" w16cid:durableId="1417245913">
    <w:abstractNumId w:val="9"/>
  </w:num>
  <w:num w:numId="30" w16cid:durableId="1752897286">
    <w:abstractNumId w:val="3"/>
  </w:num>
  <w:num w:numId="31" w16cid:durableId="54857339">
    <w:abstractNumId w:val="4"/>
  </w:num>
  <w:num w:numId="32" w16cid:durableId="1352222517">
    <w:abstractNumId w:val="11"/>
  </w:num>
  <w:num w:numId="33" w16cid:durableId="1555313979">
    <w:abstractNumId w:val="5"/>
  </w:num>
  <w:num w:numId="34" w16cid:durableId="353074630">
    <w:abstractNumId w:val="8"/>
  </w:num>
  <w:num w:numId="35" w16cid:durableId="552039165">
    <w:abstractNumId w:val="2"/>
  </w:num>
  <w:num w:numId="36" w16cid:durableId="631054716">
    <w:abstractNumId w:val="6"/>
  </w:num>
  <w:num w:numId="37" w16cid:durableId="960110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initials" w:val="NS"/>
    <w:docVar w:name="doc_subject" w:val="test"/>
  </w:docVars>
  <w:rsids>
    <w:rsidRoot w:val="00C67138"/>
    <w:rsid w:val="00003E00"/>
    <w:rsid w:val="000042A8"/>
    <w:rsid w:val="0000657C"/>
    <w:rsid w:val="00010100"/>
    <w:rsid w:val="00012260"/>
    <w:rsid w:val="00017DB3"/>
    <w:rsid w:val="00033BBF"/>
    <w:rsid w:val="00041EDD"/>
    <w:rsid w:val="00042FBC"/>
    <w:rsid w:val="0004432D"/>
    <w:rsid w:val="00045E1D"/>
    <w:rsid w:val="00050B56"/>
    <w:rsid w:val="00054780"/>
    <w:rsid w:val="0006379B"/>
    <w:rsid w:val="00065F93"/>
    <w:rsid w:val="0007013E"/>
    <w:rsid w:val="000729FE"/>
    <w:rsid w:val="00094AA2"/>
    <w:rsid w:val="000A35C5"/>
    <w:rsid w:val="000A61DF"/>
    <w:rsid w:val="000B19AE"/>
    <w:rsid w:val="000B7F9A"/>
    <w:rsid w:val="000C14F6"/>
    <w:rsid w:val="000C1E74"/>
    <w:rsid w:val="000C60E1"/>
    <w:rsid w:val="000C73D0"/>
    <w:rsid w:val="000C7795"/>
    <w:rsid w:val="000D5A97"/>
    <w:rsid w:val="000E0BC8"/>
    <w:rsid w:val="000F1132"/>
    <w:rsid w:val="00102966"/>
    <w:rsid w:val="00107310"/>
    <w:rsid w:val="00113AA9"/>
    <w:rsid w:val="00114DF1"/>
    <w:rsid w:val="00120179"/>
    <w:rsid w:val="00122CD2"/>
    <w:rsid w:val="0012357E"/>
    <w:rsid w:val="00124C96"/>
    <w:rsid w:val="00127624"/>
    <w:rsid w:val="0013169A"/>
    <w:rsid w:val="00136AF2"/>
    <w:rsid w:val="001377AC"/>
    <w:rsid w:val="001378B7"/>
    <w:rsid w:val="00140234"/>
    <w:rsid w:val="001440DC"/>
    <w:rsid w:val="0014469F"/>
    <w:rsid w:val="00145A2D"/>
    <w:rsid w:val="001471D6"/>
    <w:rsid w:val="00150413"/>
    <w:rsid w:val="0015341C"/>
    <w:rsid w:val="0015639D"/>
    <w:rsid w:val="001565DE"/>
    <w:rsid w:val="0015776A"/>
    <w:rsid w:val="00164B1E"/>
    <w:rsid w:val="001653C0"/>
    <w:rsid w:val="001676FE"/>
    <w:rsid w:val="00167C77"/>
    <w:rsid w:val="00171486"/>
    <w:rsid w:val="00172421"/>
    <w:rsid w:val="001864BF"/>
    <w:rsid w:val="0018673A"/>
    <w:rsid w:val="00187416"/>
    <w:rsid w:val="00195517"/>
    <w:rsid w:val="0019601B"/>
    <w:rsid w:val="0019619C"/>
    <w:rsid w:val="001969E4"/>
    <w:rsid w:val="00196AD5"/>
    <w:rsid w:val="001A50E6"/>
    <w:rsid w:val="001A5B0A"/>
    <w:rsid w:val="001B1F5E"/>
    <w:rsid w:val="001B2AA7"/>
    <w:rsid w:val="001B48D6"/>
    <w:rsid w:val="001B5A29"/>
    <w:rsid w:val="001B6282"/>
    <w:rsid w:val="001B6716"/>
    <w:rsid w:val="001B68C6"/>
    <w:rsid w:val="001C0C67"/>
    <w:rsid w:val="001C249D"/>
    <w:rsid w:val="001D4449"/>
    <w:rsid w:val="001E56E0"/>
    <w:rsid w:val="001F162F"/>
    <w:rsid w:val="00201449"/>
    <w:rsid w:val="00201DB0"/>
    <w:rsid w:val="0021183C"/>
    <w:rsid w:val="0021607F"/>
    <w:rsid w:val="00217811"/>
    <w:rsid w:val="00222BB2"/>
    <w:rsid w:val="002300F8"/>
    <w:rsid w:val="00243750"/>
    <w:rsid w:val="002443FE"/>
    <w:rsid w:val="002447ED"/>
    <w:rsid w:val="002536CC"/>
    <w:rsid w:val="00270E7D"/>
    <w:rsid w:val="00271113"/>
    <w:rsid w:val="00276248"/>
    <w:rsid w:val="00283921"/>
    <w:rsid w:val="00293186"/>
    <w:rsid w:val="00296961"/>
    <w:rsid w:val="002A5E44"/>
    <w:rsid w:val="002B13A4"/>
    <w:rsid w:val="002B17A1"/>
    <w:rsid w:val="002B2855"/>
    <w:rsid w:val="002B495F"/>
    <w:rsid w:val="002B5456"/>
    <w:rsid w:val="002C143D"/>
    <w:rsid w:val="002C1575"/>
    <w:rsid w:val="002C6128"/>
    <w:rsid w:val="002C6731"/>
    <w:rsid w:val="002D0277"/>
    <w:rsid w:val="002D450E"/>
    <w:rsid w:val="002D6137"/>
    <w:rsid w:val="002E2ECE"/>
    <w:rsid w:val="002E45E8"/>
    <w:rsid w:val="002E4C93"/>
    <w:rsid w:val="002E5B06"/>
    <w:rsid w:val="002E74C3"/>
    <w:rsid w:val="002F0311"/>
    <w:rsid w:val="002F0EEC"/>
    <w:rsid w:val="002F296A"/>
    <w:rsid w:val="002F6C4E"/>
    <w:rsid w:val="00301C83"/>
    <w:rsid w:val="00311B64"/>
    <w:rsid w:val="003205B1"/>
    <w:rsid w:val="003236B2"/>
    <w:rsid w:val="00323743"/>
    <w:rsid w:val="00324676"/>
    <w:rsid w:val="00324D3E"/>
    <w:rsid w:val="00325684"/>
    <w:rsid w:val="00325993"/>
    <w:rsid w:val="00332090"/>
    <w:rsid w:val="00332427"/>
    <w:rsid w:val="00335E31"/>
    <w:rsid w:val="00340F3D"/>
    <w:rsid w:val="003542D5"/>
    <w:rsid w:val="00356F8F"/>
    <w:rsid w:val="003605B5"/>
    <w:rsid w:val="0036252A"/>
    <w:rsid w:val="00366644"/>
    <w:rsid w:val="003668D6"/>
    <w:rsid w:val="00370FB6"/>
    <w:rsid w:val="00374BD2"/>
    <w:rsid w:val="00382293"/>
    <w:rsid w:val="0038296A"/>
    <w:rsid w:val="00382BBC"/>
    <w:rsid w:val="00387829"/>
    <w:rsid w:val="00387FB1"/>
    <w:rsid w:val="003929F2"/>
    <w:rsid w:val="003942B1"/>
    <w:rsid w:val="0039761A"/>
    <w:rsid w:val="003A00AB"/>
    <w:rsid w:val="003A01AC"/>
    <w:rsid w:val="003A397D"/>
    <w:rsid w:val="003A66B1"/>
    <w:rsid w:val="003B0144"/>
    <w:rsid w:val="003B3BF8"/>
    <w:rsid w:val="003B715A"/>
    <w:rsid w:val="003B7A33"/>
    <w:rsid w:val="003D7E63"/>
    <w:rsid w:val="003E1C7C"/>
    <w:rsid w:val="003E46BF"/>
    <w:rsid w:val="003E4A80"/>
    <w:rsid w:val="003E563C"/>
    <w:rsid w:val="003E639A"/>
    <w:rsid w:val="003E73D7"/>
    <w:rsid w:val="003F4D40"/>
    <w:rsid w:val="00400403"/>
    <w:rsid w:val="00400A9B"/>
    <w:rsid w:val="0040116E"/>
    <w:rsid w:val="004016EF"/>
    <w:rsid w:val="004149BF"/>
    <w:rsid w:val="00416FB1"/>
    <w:rsid w:val="004234F5"/>
    <w:rsid w:val="0042553C"/>
    <w:rsid w:val="004257FC"/>
    <w:rsid w:val="0043149A"/>
    <w:rsid w:val="00435577"/>
    <w:rsid w:val="00435FC5"/>
    <w:rsid w:val="004441FB"/>
    <w:rsid w:val="00444A53"/>
    <w:rsid w:val="00447951"/>
    <w:rsid w:val="00450CFA"/>
    <w:rsid w:val="00456927"/>
    <w:rsid w:val="004649AB"/>
    <w:rsid w:val="00464C8E"/>
    <w:rsid w:val="00466752"/>
    <w:rsid w:val="0047141A"/>
    <w:rsid w:val="0047195E"/>
    <w:rsid w:val="00473F28"/>
    <w:rsid w:val="00485062"/>
    <w:rsid w:val="00490E47"/>
    <w:rsid w:val="00492946"/>
    <w:rsid w:val="004945EE"/>
    <w:rsid w:val="00496055"/>
    <w:rsid w:val="00497090"/>
    <w:rsid w:val="00497AA4"/>
    <w:rsid w:val="004A02F9"/>
    <w:rsid w:val="004A0FA9"/>
    <w:rsid w:val="004A67C3"/>
    <w:rsid w:val="004B7277"/>
    <w:rsid w:val="004B76C0"/>
    <w:rsid w:val="004B7899"/>
    <w:rsid w:val="004C1ABC"/>
    <w:rsid w:val="004C1F9A"/>
    <w:rsid w:val="004C3E05"/>
    <w:rsid w:val="004D477A"/>
    <w:rsid w:val="004D7C1D"/>
    <w:rsid w:val="004E2020"/>
    <w:rsid w:val="004F3963"/>
    <w:rsid w:val="004F6DDF"/>
    <w:rsid w:val="00502BFD"/>
    <w:rsid w:val="00504513"/>
    <w:rsid w:val="00506F9D"/>
    <w:rsid w:val="00517A5D"/>
    <w:rsid w:val="00525669"/>
    <w:rsid w:val="00526CD0"/>
    <w:rsid w:val="00543C8D"/>
    <w:rsid w:val="005509F2"/>
    <w:rsid w:val="005562A5"/>
    <w:rsid w:val="00571E3C"/>
    <w:rsid w:val="0057403F"/>
    <w:rsid w:val="005767F0"/>
    <w:rsid w:val="005770F4"/>
    <w:rsid w:val="00581C06"/>
    <w:rsid w:val="00583148"/>
    <w:rsid w:val="0059032A"/>
    <w:rsid w:val="00590A22"/>
    <w:rsid w:val="00596FDC"/>
    <w:rsid w:val="005A2DD2"/>
    <w:rsid w:val="005A51AE"/>
    <w:rsid w:val="005B74C5"/>
    <w:rsid w:val="005C0FAE"/>
    <w:rsid w:val="005D0FC9"/>
    <w:rsid w:val="005D1B70"/>
    <w:rsid w:val="005D3A10"/>
    <w:rsid w:val="005E0DAE"/>
    <w:rsid w:val="005E0DC9"/>
    <w:rsid w:val="005E213C"/>
    <w:rsid w:val="005E6DD5"/>
    <w:rsid w:val="005E6E00"/>
    <w:rsid w:val="005F1B1B"/>
    <w:rsid w:val="00604239"/>
    <w:rsid w:val="0060473B"/>
    <w:rsid w:val="006073B6"/>
    <w:rsid w:val="006126C4"/>
    <w:rsid w:val="00612E13"/>
    <w:rsid w:val="006138DC"/>
    <w:rsid w:val="00613F15"/>
    <w:rsid w:val="00620720"/>
    <w:rsid w:val="00622D58"/>
    <w:rsid w:val="00630A30"/>
    <w:rsid w:val="00633DBF"/>
    <w:rsid w:val="00634D63"/>
    <w:rsid w:val="00634DEB"/>
    <w:rsid w:val="0064154E"/>
    <w:rsid w:val="00642D24"/>
    <w:rsid w:val="006431E8"/>
    <w:rsid w:val="00643425"/>
    <w:rsid w:val="0064527E"/>
    <w:rsid w:val="006459F9"/>
    <w:rsid w:val="00650072"/>
    <w:rsid w:val="00651D18"/>
    <w:rsid w:val="0065734E"/>
    <w:rsid w:val="006621E1"/>
    <w:rsid w:val="006622A7"/>
    <w:rsid w:val="00663D2F"/>
    <w:rsid w:val="00671921"/>
    <w:rsid w:val="0067591F"/>
    <w:rsid w:val="00680BD4"/>
    <w:rsid w:val="00684606"/>
    <w:rsid w:val="006858D4"/>
    <w:rsid w:val="006A1602"/>
    <w:rsid w:val="006A2D16"/>
    <w:rsid w:val="006A4D06"/>
    <w:rsid w:val="006B5DD3"/>
    <w:rsid w:val="006C40C1"/>
    <w:rsid w:val="006C4968"/>
    <w:rsid w:val="006C5783"/>
    <w:rsid w:val="006C6D18"/>
    <w:rsid w:val="006D4225"/>
    <w:rsid w:val="006D5FDF"/>
    <w:rsid w:val="006E15F0"/>
    <w:rsid w:val="006E2EC6"/>
    <w:rsid w:val="006E3993"/>
    <w:rsid w:val="006E6698"/>
    <w:rsid w:val="006F1255"/>
    <w:rsid w:val="006F260E"/>
    <w:rsid w:val="006F7C76"/>
    <w:rsid w:val="0070575B"/>
    <w:rsid w:val="00705F08"/>
    <w:rsid w:val="00712928"/>
    <w:rsid w:val="00720736"/>
    <w:rsid w:val="0072314F"/>
    <w:rsid w:val="0072563D"/>
    <w:rsid w:val="007320BE"/>
    <w:rsid w:val="00732562"/>
    <w:rsid w:val="00732FA3"/>
    <w:rsid w:val="007457D3"/>
    <w:rsid w:val="007467DD"/>
    <w:rsid w:val="00747122"/>
    <w:rsid w:val="00747533"/>
    <w:rsid w:val="00752B8B"/>
    <w:rsid w:val="007536AB"/>
    <w:rsid w:val="00754F66"/>
    <w:rsid w:val="00755296"/>
    <w:rsid w:val="00755988"/>
    <w:rsid w:val="00756E4A"/>
    <w:rsid w:val="00763F91"/>
    <w:rsid w:val="00770265"/>
    <w:rsid w:val="0078054F"/>
    <w:rsid w:val="007807FC"/>
    <w:rsid w:val="00782B50"/>
    <w:rsid w:val="00784FE3"/>
    <w:rsid w:val="007854B9"/>
    <w:rsid w:val="00787CC3"/>
    <w:rsid w:val="007949C0"/>
    <w:rsid w:val="007A20AE"/>
    <w:rsid w:val="007A451D"/>
    <w:rsid w:val="007A4E7E"/>
    <w:rsid w:val="007A6B96"/>
    <w:rsid w:val="007B523A"/>
    <w:rsid w:val="007C1617"/>
    <w:rsid w:val="007C37CE"/>
    <w:rsid w:val="007C51D5"/>
    <w:rsid w:val="007C5B17"/>
    <w:rsid w:val="007D4E58"/>
    <w:rsid w:val="007D7CF8"/>
    <w:rsid w:val="007E0260"/>
    <w:rsid w:val="007E5795"/>
    <w:rsid w:val="007F147E"/>
    <w:rsid w:val="007F1793"/>
    <w:rsid w:val="00815645"/>
    <w:rsid w:val="00821E09"/>
    <w:rsid w:val="008229D0"/>
    <w:rsid w:val="00824AA3"/>
    <w:rsid w:val="008250B0"/>
    <w:rsid w:val="00833678"/>
    <w:rsid w:val="00835267"/>
    <w:rsid w:val="00837547"/>
    <w:rsid w:val="00843384"/>
    <w:rsid w:val="00844D85"/>
    <w:rsid w:val="0084627C"/>
    <w:rsid w:val="0085191F"/>
    <w:rsid w:val="00854656"/>
    <w:rsid w:val="00862F02"/>
    <w:rsid w:val="00865BCF"/>
    <w:rsid w:val="00867E01"/>
    <w:rsid w:val="0087269C"/>
    <w:rsid w:val="00872E0D"/>
    <w:rsid w:val="00874799"/>
    <w:rsid w:val="0087542B"/>
    <w:rsid w:val="00875865"/>
    <w:rsid w:val="00876341"/>
    <w:rsid w:val="0087676C"/>
    <w:rsid w:val="008868F9"/>
    <w:rsid w:val="008973E0"/>
    <w:rsid w:val="008974EC"/>
    <w:rsid w:val="008977A7"/>
    <w:rsid w:val="008B29AD"/>
    <w:rsid w:val="008B3D37"/>
    <w:rsid w:val="008B5A63"/>
    <w:rsid w:val="008B7B2C"/>
    <w:rsid w:val="008C5073"/>
    <w:rsid w:val="008D0BB6"/>
    <w:rsid w:val="008D1CE5"/>
    <w:rsid w:val="008D297A"/>
    <w:rsid w:val="008D2D11"/>
    <w:rsid w:val="008D56CE"/>
    <w:rsid w:val="008D7A49"/>
    <w:rsid w:val="008E1FBF"/>
    <w:rsid w:val="008E3AA0"/>
    <w:rsid w:val="008F05A3"/>
    <w:rsid w:val="008F09C9"/>
    <w:rsid w:val="008F4ACB"/>
    <w:rsid w:val="008F68FC"/>
    <w:rsid w:val="009020FF"/>
    <w:rsid w:val="00902113"/>
    <w:rsid w:val="00911881"/>
    <w:rsid w:val="00911A93"/>
    <w:rsid w:val="00912B07"/>
    <w:rsid w:val="009218AD"/>
    <w:rsid w:val="0092716B"/>
    <w:rsid w:val="00944A17"/>
    <w:rsid w:val="009510DB"/>
    <w:rsid w:val="00953E85"/>
    <w:rsid w:val="0096675A"/>
    <w:rsid w:val="0097122E"/>
    <w:rsid w:val="009713A5"/>
    <w:rsid w:val="00972F82"/>
    <w:rsid w:val="00987AF6"/>
    <w:rsid w:val="009924FC"/>
    <w:rsid w:val="00997DE7"/>
    <w:rsid w:val="009A1AE6"/>
    <w:rsid w:val="009A44BA"/>
    <w:rsid w:val="009B3EC8"/>
    <w:rsid w:val="009C38EC"/>
    <w:rsid w:val="009C5A0D"/>
    <w:rsid w:val="009C6DD4"/>
    <w:rsid w:val="009C762E"/>
    <w:rsid w:val="009C7EDE"/>
    <w:rsid w:val="009D0B21"/>
    <w:rsid w:val="009D0CD2"/>
    <w:rsid w:val="009D13D7"/>
    <w:rsid w:val="009D284D"/>
    <w:rsid w:val="009E22C7"/>
    <w:rsid w:val="009E484D"/>
    <w:rsid w:val="009F5B6E"/>
    <w:rsid w:val="009F6819"/>
    <w:rsid w:val="00A0058C"/>
    <w:rsid w:val="00A02359"/>
    <w:rsid w:val="00A02A7A"/>
    <w:rsid w:val="00A11D81"/>
    <w:rsid w:val="00A13711"/>
    <w:rsid w:val="00A22383"/>
    <w:rsid w:val="00A2302E"/>
    <w:rsid w:val="00A262D8"/>
    <w:rsid w:val="00A313E0"/>
    <w:rsid w:val="00A332AF"/>
    <w:rsid w:val="00A35A4E"/>
    <w:rsid w:val="00A374FE"/>
    <w:rsid w:val="00A4286C"/>
    <w:rsid w:val="00A44577"/>
    <w:rsid w:val="00A44C59"/>
    <w:rsid w:val="00A47912"/>
    <w:rsid w:val="00A508B5"/>
    <w:rsid w:val="00A531BB"/>
    <w:rsid w:val="00A53BC8"/>
    <w:rsid w:val="00A572FD"/>
    <w:rsid w:val="00A57992"/>
    <w:rsid w:val="00A60B6C"/>
    <w:rsid w:val="00A61E8D"/>
    <w:rsid w:val="00A631A2"/>
    <w:rsid w:val="00A6586A"/>
    <w:rsid w:val="00A74C4F"/>
    <w:rsid w:val="00A757F3"/>
    <w:rsid w:val="00A83F77"/>
    <w:rsid w:val="00A9107D"/>
    <w:rsid w:val="00A979F0"/>
    <w:rsid w:val="00AA14CC"/>
    <w:rsid w:val="00AA3E8E"/>
    <w:rsid w:val="00AB16B2"/>
    <w:rsid w:val="00AB2134"/>
    <w:rsid w:val="00AC117C"/>
    <w:rsid w:val="00AC4BCB"/>
    <w:rsid w:val="00AD15DB"/>
    <w:rsid w:val="00AE0655"/>
    <w:rsid w:val="00AE2FA6"/>
    <w:rsid w:val="00AE404D"/>
    <w:rsid w:val="00B0169B"/>
    <w:rsid w:val="00B05645"/>
    <w:rsid w:val="00B23B14"/>
    <w:rsid w:val="00B2528A"/>
    <w:rsid w:val="00B3559E"/>
    <w:rsid w:val="00B4021A"/>
    <w:rsid w:val="00B4727C"/>
    <w:rsid w:val="00B504E8"/>
    <w:rsid w:val="00B50BAF"/>
    <w:rsid w:val="00B526C2"/>
    <w:rsid w:val="00B52E90"/>
    <w:rsid w:val="00B52EA5"/>
    <w:rsid w:val="00B61B17"/>
    <w:rsid w:val="00B62788"/>
    <w:rsid w:val="00B74EDA"/>
    <w:rsid w:val="00B76CBC"/>
    <w:rsid w:val="00B77282"/>
    <w:rsid w:val="00B773D1"/>
    <w:rsid w:val="00B80A7B"/>
    <w:rsid w:val="00B81D14"/>
    <w:rsid w:val="00B97922"/>
    <w:rsid w:val="00B97A4B"/>
    <w:rsid w:val="00BA09CB"/>
    <w:rsid w:val="00BA1AB7"/>
    <w:rsid w:val="00BA2EB9"/>
    <w:rsid w:val="00BB6DE2"/>
    <w:rsid w:val="00BB7098"/>
    <w:rsid w:val="00BC2C3B"/>
    <w:rsid w:val="00BC40CC"/>
    <w:rsid w:val="00BC4A4A"/>
    <w:rsid w:val="00BD4261"/>
    <w:rsid w:val="00BD5439"/>
    <w:rsid w:val="00BD5809"/>
    <w:rsid w:val="00BD5EFB"/>
    <w:rsid w:val="00BD67B9"/>
    <w:rsid w:val="00BE0EDC"/>
    <w:rsid w:val="00BF3DC6"/>
    <w:rsid w:val="00BF66B3"/>
    <w:rsid w:val="00C066B3"/>
    <w:rsid w:val="00C10EBC"/>
    <w:rsid w:val="00C11FC4"/>
    <w:rsid w:val="00C13495"/>
    <w:rsid w:val="00C14800"/>
    <w:rsid w:val="00C15B78"/>
    <w:rsid w:val="00C2044B"/>
    <w:rsid w:val="00C368DE"/>
    <w:rsid w:val="00C41C25"/>
    <w:rsid w:val="00C43624"/>
    <w:rsid w:val="00C4441D"/>
    <w:rsid w:val="00C51B61"/>
    <w:rsid w:val="00C52825"/>
    <w:rsid w:val="00C56EB0"/>
    <w:rsid w:val="00C62B87"/>
    <w:rsid w:val="00C65C31"/>
    <w:rsid w:val="00C67138"/>
    <w:rsid w:val="00C71962"/>
    <w:rsid w:val="00C8022B"/>
    <w:rsid w:val="00C87DD1"/>
    <w:rsid w:val="00C93B82"/>
    <w:rsid w:val="00C93D4D"/>
    <w:rsid w:val="00CA2247"/>
    <w:rsid w:val="00CA4B80"/>
    <w:rsid w:val="00CA55F7"/>
    <w:rsid w:val="00CA6BF2"/>
    <w:rsid w:val="00CA6F45"/>
    <w:rsid w:val="00CB36B5"/>
    <w:rsid w:val="00CB3DDB"/>
    <w:rsid w:val="00CB469E"/>
    <w:rsid w:val="00CB623F"/>
    <w:rsid w:val="00CC23DE"/>
    <w:rsid w:val="00CC2E74"/>
    <w:rsid w:val="00CC529E"/>
    <w:rsid w:val="00CD04F3"/>
    <w:rsid w:val="00CD4186"/>
    <w:rsid w:val="00CD52C3"/>
    <w:rsid w:val="00CE107E"/>
    <w:rsid w:val="00CE433B"/>
    <w:rsid w:val="00CE6F3C"/>
    <w:rsid w:val="00CF3588"/>
    <w:rsid w:val="00CF7598"/>
    <w:rsid w:val="00D02B00"/>
    <w:rsid w:val="00D06624"/>
    <w:rsid w:val="00D1602B"/>
    <w:rsid w:val="00D16AE0"/>
    <w:rsid w:val="00D3383F"/>
    <w:rsid w:val="00D44478"/>
    <w:rsid w:val="00D45AA4"/>
    <w:rsid w:val="00D5158F"/>
    <w:rsid w:val="00D52DF4"/>
    <w:rsid w:val="00D5407F"/>
    <w:rsid w:val="00D55877"/>
    <w:rsid w:val="00D560A0"/>
    <w:rsid w:val="00D6429B"/>
    <w:rsid w:val="00D81F1E"/>
    <w:rsid w:val="00D825F7"/>
    <w:rsid w:val="00D87DC8"/>
    <w:rsid w:val="00D90405"/>
    <w:rsid w:val="00D9723F"/>
    <w:rsid w:val="00DA04A5"/>
    <w:rsid w:val="00DA06D4"/>
    <w:rsid w:val="00DA309A"/>
    <w:rsid w:val="00DA3B94"/>
    <w:rsid w:val="00DA55AB"/>
    <w:rsid w:val="00DB0170"/>
    <w:rsid w:val="00DB1D64"/>
    <w:rsid w:val="00DB218E"/>
    <w:rsid w:val="00DB3D9B"/>
    <w:rsid w:val="00DB728C"/>
    <w:rsid w:val="00DC188B"/>
    <w:rsid w:val="00DC1DC3"/>
    <w:rsid w:val="00DC2006"/>
    <w:rsid w:val="00DC3D5F"/>
    <w:rsid w:val="00DC6DA5"/>
    <w:rsid w:val="00DD2E80"/>
    <w:rsid w:val="00DD3DDC"/>
    <w:rsid w:val="00DE367A"/>
    <w:rsid w:val="00DE6A99"/>
    <w:rsid w:val="00DE7AC4"/>
    <w:rsid w:val="00DF6F74"/>
    <w:rsid w:val="00DF7E64"/>
    <w:rsid w:val="00E026BF"/>
    <w:rsid w:val="00E03BA3"/>
    <w:rsid w:val="00E04BE1"/>
    <w:rsid w:val="00E04F3D"/>
    <w:rsid w:val="00E0684B"/>
    <w:rsid w:val="00E205F6"/>
    <w:rsid w:val="00E2463E"/>
    <w:rsid w:val="00E25087"/>
    <w:rsid w:val="00E25E9F"/>
    <w:rsid w:val="00E3260F"/>
    <w:rsid w:val="00E35057"/>
    <w:rsid w:val="00E41164"/>
    <w:rsid w:val="00E46993"/>
    <w:rsid w:val="00E47F9C"/>
    <w:rsid w:val="00E507BA"/>
    <w:rsid w:val="00E525E5"/>
    <w:rsid w:val="00E71A2A"/>
    <w:rsid w:val="00E75C47"/>
    <w:rsid w:val="00E8677F"/>
    <w:rsid w:val="00E86C58"/>
    <w:rsid w:val="00E913BD"/>
    <w:rsid w:val="00E959D9"/>
    <w:rsid w:val="00E97A74"/>
    <w:rsid w:val="00EA433C"/>
    <w:rsid w:val="00EA71C7"/>
    <w:rsid w:val="00EB10A4"/>
    <w:rsid w:val="00EB1498"/>
    <w:rsid w:val="00EB1B69"/>
    <w:rsid w:val="00EB3A04"/>
    <w:rsid w:val="00EC14EB"/>
    <w:rsid w:val="00EC1D23"/>
    <w:rsid w:val="00EC1E55"/>
    <w:rsid w:val="00EC1E97"/>
    <w:rsid w:val="00EC22CE"/>
    <w:rsid w:val="00EC4EBD"/>
    <w:rsid w:val="00EC58C3"/>
    <w:rsid w:val="00ED09EE"/>
    <w:rsid w:val="00ED0FB5"/>
    <w:rsid w:val="00ED4FA7"/>
    <w:rsid w:val="00EE0A44"/>
    <w:rsid w:val="00EE111B"/>
    <w:rsid w:val="00EE18C8"/>
    <w:rsid w:val="00EE281D"/>
    <w:rsid w:val="00EE32F9"/>
    <w:rsid w:val="00EF6954"/>
    <w:rsid w:val="00F0258A"/>
    <w:rsid w:val="00F027F5"/>
    <w:rsid w:val="00F0292D"/>
    <w:rsid w:val="00F03477"/>
    <w:rsid w:val="00F067DA"/>
    <w:rsid w:val="00F13F2E"/>
    <w:rsid w:val="00F15D70"/>
    <w:rsid w:val="00F17CCE"/>
    <w:rsid w:val="00F261FA"/>
    <w:rsid w:val="00F2707B"/>
    <w:rsid w:val="00F32844"/>
    <w:rsid w:val="00F3444B"/>
    <w:rsid w:val="00F37363"/>
    <w:rsid w:val="00F44EC1"/>
    <w:rsid w:val="00F548CE"/>
    <w:rsid w:val="00F55332"/>
    <w:rsid w:val="00F604CB"/>
    <w:rsid w:val="00F619DA"/>
    <w:rsid w:val="00F64218"/>
    <w:rsid w:val="00F70611"/>
    <w:rsid w:val="00F74F07"/>
    <w:rsid w:val="00F82E1E"/>
    <w:rsid w:val="00F83A15"/>
    <w:rsid w:val="00F85E5B"/>
    <w:rsid w:val="00F874E2"/>
    <w:rsid w:val="00F90E52"/>
    <w:rsid w:val="00F9340E"/>
    <w:rsid w:val="00F957B1"/>
    <w:rsid w:val="00F961D6"/>
    <w:rsid w:val="00F975BD"/>
    <w:rsid w:val="00F97CEE"/>
    <w:rsid w:val="00FA058E"/>
    <w:rsid w:val="00FA3617"/>
    <w:rsid w:val="00FA722B"/>
    <w:rsid w:val="00FA737C"/>
    <w:rsid w:val="00FB0B61"/>
    <w:rsid w:val="00FB1791"/>
    <w:rsid w:val="00FB49F5"/>
    <w:rsid w:val="00FB7B48"/>
    <w:rsid w:val="00FC3238"/>
    <w:rsid w:val="00FF21AC"/>
    <w:rsid w:val="00FF2B17"/>
    <w:rsid w:val="00FF564E"/>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D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617"/>
    <w:pPr>
      <w:spacing w:after="0" w:line="280" w:lineRule="atLeast"/>
      <w:ind w:firstLine="0"/>
    </w:pPr>
    <w:rPr>
      <w:rFonts w:ascii="Verdana" w:eastAsia="Times New Roman" w:hAnsi="Verdana" w:cs="Times New Roman"/>
      <w:sz w:val="18"/>
    </w:rPr>
  </w:style>
  <w:style w:type="paragraph" w:styleId="berschrift1">
    <w:name w:val="heading 1"/>
    <w:basedOn w:val="Standard"/>
    <w:next w:val="Standard"/>
    <w:link w:val="berschrift1Zchn"/>
    <w:uiPriority w:val="9"/>
    <w:qFormat/>
    <w:rsid w:val="00325684"/>
    <w:pPr>
      <w:widowControl w:val="0"/>
      <w:numPr>
        <w:numId w:val="32"/>
      </w:numPr>
      <w:autoSpaceDE w:val="0"/>
      <w:autoSpaceDN w:val="0"/>
      <w:spacing w:before="82" w:line="240" w:lineRule="auto"/>
      <w:outlineLvl w:val="0"/>
    </w:pPr>
    <w:rPr>
      <w:rFonts w:eastAsia="Klavika Lt" w:cs="Klavika Lt"/>
      <w:color w:val="F08050"/>
      <w:sz w:val="28"/>
      <w:szCs w:val="28"/>
      <w:lang w:eastAsia="en-US"/>
    </w:rPr>
  </w:style>
  <w:style w:type="paragraph" w:styleId="berschrift2">
    <w:name w:val="heading 2"/>
    <w:basedOn w:val="Standard"/>
    <w:next w:val="Standard"/>
    <w:link w:val="berschrift2Zchn"/>
    <w:uiPriority w:val="9"/>
    <w:qFormat/>
    <w:rsid w:val="00325684"/>
    <w:pPr>
      <w:keepNext/>
      <w:keepLines/>
      <w:widowControl w:val="0"/>
      <w:numPr>
        <w:ilvl w:val="1"/>
        <w:numId w:val="32"/>
      </w:numPr>
      <w:autoSpaceDE w:val="0"/>
      <w:autoSpaceDN w:val="0"/>
      <w:spacing w:before="40" w:line="240" w:lineRule="auto"/>
      <w:ind w:left="1080" w:hanging="720"/>
      <w:jc w:val="both"/>
      <w:outlineLvl w:val="1"/>
    </w:pPr>
    <w:rPr>
      <w:rFonts w:eastAsiaTheme="majorEastAsia" w:cstheme="majorBidi"/>
      <w:color w:val="F08050"/>
      <w:sz w:val="26"/>
      <w:szCs w:val="26"/>
      <w:lang w:eastAsia="en-US"/>
    </w:rPr>
  </w:style>
  <w:style w:type="paragraph" w:styleId="berschrift3">
    <w:name w:val="heading 3"/>
    <w:basedOn w:val="Standard"/>
    <w:next w:val="Standard"/>
    <w:link w:val="berschrift3Zchn"/>
    <w:qFormat/>
    <w:rsid w:val="00FA3617"/>
    <w:pPr>
      <w:keepNext/>
      <w:numPr>
        <w:ilvl w:val="2"/>
        <w:numId w:val="32"/>
      </w:numPr>
      <w:outlineLvl w:val="2"/>
    </w:pPr>
    <w:rPr>
      <w:rFonts w:cs="Arial"/>
      <w:b/>
      <w:bCs/>
      <w:szCs w:val="18"/>
    </w:rPr>
  </w:style>
  <w:style w:type="paragraph" w:styleId="berschrift4">
    <w:name w:val="heading 4"/>
    <w:basedOn w:val="Standard"/>
    <w:next w:val="Standard"/>
    <w:link w:val="berschrift4Zchn"/>
    <w:qFormat/>
    <w:rsid w:val="00FA3617"/>
    <w:pPr>
      <w:keepNext/>
      <w:numPr>
        <w:ilvl w:val="3"/>
        <w:numId w:val="32"/>
      </w:numPr>
      <w:tabs>
        <w:tab w:val="left" w:pos="1418"/>
      </w:tabs>
      <w:outlineLvl w:val="3"/>
    </w:pPr>
    <w:rPr>
      <w:b/>
      <w:bCs/>
      <w:szCs w:val="18"/>
    </w:rPr>
  </w:style>
  <w:style w:type="paragraph" w:styleId="berschrift5">
    <w:name w:val="heading 5"/>
    <w:basedOn w:val="Standard"/>
    <w:next w:val="Standard"/>
    <w:link w:val="berschrift5Zchn"/>
    <w:qFormat/>
    <w:rsid w:val="00FA3617"/>
    <w:pPr>
      <w:numPr>
        <w:ilvl w:val="4"/>
        <w:numId w:val="32"/>
      </w:numPr>
      <w:tabs>
        <w:tab w:val="left" w:pos="1418"/>
      </w:tabs>
      <w:outlineLvl w:val="4"/>
    </w:pPr>
    <w:rPr>
      <w:bCs/>
      <w:iCs/>
      <w:szCs w:val="18"/>
    </w:rPr>
  </w:style>
  <w:style w:type="paragraph" w:styleId="berschrift6">
    <w:name w:val="heading 6"/>
    <w:basedOn w:val="Standard"/>
    <w:next w:val="Standard"/>
    <w:link w:val="berschrift6Zchn"/>
    <w:qFormat/>
    <w:rsid w:val="00FA3617"/>
    <w:pPr>
      <w:numPr>
        <w:ilvl w:val="5"/>
        <w:numId w:val="32"/>
      </w:numPr>
      <w:outlineLvl w:val="5"/>
    </w:pPr>
    <w:rPr>
      <w:bCs/>
      <w:szCs w:val="18"/>
    </w:rPr>
  </w:style>
  <w:style w:type="paragraph" w:styleId="berschrift7">
    <w:name w:val="heading 7"/>
    <w:basedOn w:val="Standard"/>
    <w:next w:val="Standard"/>
    <w:link w:val="berschrift7Zchn"/>
    <w:qFormat/>
    <w:rsid w:val="00FA3617"/>
    <w:pPr>
      <w:numPr>
        <w:ilvl w:val="6"/>
        <w:numId w:val="32"/>
      </w:numPr>
      <w:outlineLvl w:val="6"/>
    </w:pPr>
    <w:rPr>
      <w:szCs w:val="18"/>
    </w:rPr>
  </w:style>
  <w:style w:type="paragraph" w:styleId="berschrift8">
    <w:name w:val="heading 8"/>
    <w:basedOn w:val="Standard"/>
    <w:next w:val="Standard"/>
    <w:link w:val="berschrift8Zchn"/>
    <w:qFormat/>
    <w:rsid w:val="00FA3617"/>
    <w:pPr>
      <w:numPr>
        <w:ilvl w:val="7"/>
        <w:numId w:val="32"/>
      </w:numPr>
      <w:outlineLvl w:val="7"/>
    </w:pPr>
    <w:rPr>
      <w:iCs/>
      <w:szCs w:val="18"/>
    </w:rPr>
  </w:style>
  <w:style w:type="paragraph" w:styleId="berschrift9">
    <w:name w:val="heading 9"/>
    <w:basedOn w:val="Standard"/>
    <w:next w:val="Standard"/>
    <w:link w:val="berschrift9Zchn"/>
    <w:qFormat/>
    <w:rsid w:val="00FA3617"/>
    <w:pPr>
      <w:numPr>
        <w:ilvl w:val="8"/>
        <w:numId w:val="32"/>
      </w:numPr>
      <w:outlineLvl w:val="8"/>
    </w:pPr>
    <w:rPr>
      <w:rFonts w:cs="Arial"/>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14F6"/>
    <w:rPr>
      <w:b/>
      <w:bCs/>
    </w:rPr>
  </w:style>
  <w:style w:type="character" w:customStyle="1" w:styleId="berschrift1Zchn">
    <w:name w:val="Überschrift 1 Zchn"/>
    <w:basedOn w:val="Absatz-Standardschriftart"/>
    <w:link w:val="berschrift1"/>
    <w:uiPriority w:val="9"/>
    <w:rsid w:val="00325684"/>
    <w:rPr>
      <w:rFonts w:ascii="Verdana" w:eastAsia="Klavika Lt" w:hAnsi="Verdana" w:cs="Klavika Lt"/>
      <w:color w:val="F08050"/>
      <w:sz w:val="28"/>
      <w:szCs w:val="28"/>
      <w:lang w:eastAsia="en-US"/>
    </w:rPr>
  </w:style>
  <w:style w:type="character" w:customStyle="1" w:styleId="berschrift2Zchn">
    <w:name w:val="Überschrift 2 Zchn"/>
    <w:basedOn w:val="Absatz-Standardschriftart"/>
    <w:link w:val="berschrift2"/>
    <w:uiPriority w:val="9"/>
    <w:rsid w:val="00325684"/>
    <w:rPr>
      <w:rFonts w:ascii="Verdana" w:eastAsiaTheme="majorEastAsia" w:hAnsi="Verdana" w:cstheme="majorBidi"/>
      <w:color w:val="F08050"/>
      <w:sz w:val="26"/>
      <w:szCs w:val="26"/>
      <w:lang w:eastAsia="en-US"/>
    </w:rPr>
  </w:style>
  <w:style w:type="character" w:customStyle="1" w:styleId="berschrift3Zchn">
    <w:name w:val="Überschrift 3 Zchn"/>
    <w:basedOn w:val="Absatz-Standardschriftart"/>
    <w:link w:val="berschrift3"/>
    <w:rsid w:val="00F0258A"/>
    <w:rPr>
      <w:rFonts w:ascii="Verdana" w:eastAsia="Times New Roman" w:hAnsi="Verdana" w:cs="Arial"/>
      <w:b/>
      <w:bCs/>
      <w:sz w:val="18"/>
      <w:szCs w:val="18"/>
    </w:rPr>
  </w:style>
  <w:style w:type="character" w:customStyle="1" w:styleId="berschrift4Zchn">
    <w:name w:val="Überschrift 4 Zchn"/>
    <w:basedOn w:val="Absatz-Standardschriftart"/>
    <w:link w:val="berschrift4"/>
    <w:rsid w:val="00F0258A"/>
    <w:rPr>
      <w:rFonts w:ascii="Verdana" w:eastAsia="Times New Roman" w:hAnsi="Verdana" w:cs="Times New Roman"/>
      <w:b/>
      <w:bCs/>
      <w:sz w:val="18"/>
      <w:szCs w:val="18"/>
    </w:rPr>
  </w:style>
  <w:style w:type="character" w:customStyle="1" w:styleId="berschrift5Zchn">
    <w:name w:val="Überschrift 5 Zchn"/>
    <w:basedOn w:val="Absatz-Standardschriftart"/>
    <w:link w:val="berschrift5"/>
    <w:rsid w:val="00F0258A"/>
    <w:rPr>
      <w:rFonts w:ascii="Verdana" w:eastAsia="Times New Roman" w:hAnsi="Verdana" w:cs="Times New Roman"/>
      <w:bCs/>
      <w:iCs/>
      <w:sz w:val="18"/>
      <w:szCs w:val="18"/>
    </w:rPr>
  </w:style>
  <w:style w:type="character" w:customStyle="1" w:styleId="berschrift6Zchn">
    <w:name w:val="Überschrift 6 Zchn"/>
    <w:basedOn w:val="Absatz-Standardschriftart"/>
    <w:link w:val="berschrift6"/>
    <w:rsid w:val="00F0258A"/>
    <w:rPr>
      <w:rFonts w:ascii="Verdana" w:eastAsia="Times New Roman" w:hAnsi="Verdana" w:cs="Times New Roman"/>
      <w:bCs/>
      <w:sz w:val="18"/>
      <w:szCs w:val="18"/>
    </w:rPr>
  </w:style>
  <w:style w:type="character" w:customStyle="1" w:styleId="berschrift7Zchn">
    <w:name w:val="Überschrift 7 Zchn"/>
    <w:basedOn w:val="Absatz-Standardschriftart"/>
    <w:link w:val="berschrift7"/>
    <w:rsid w:val="00F0258A"/>
    <w:rPr>
      <w:rFonts w:ascii="Verdana" w:eastAsia="Times New Roman" w:hAnsi="Verdana" w:cs="Times New Roman"/>
      <w:sz w:val="18"/>
      <w:szCs w:val="18"/>
    </w:rPr>
  </w:style>
  <w:style w:type="character" w:customStyle="1" w:styleId="berschrift8Zchn">
    <w:name w:val="Überschrift 8 Zchn"/>
    <w:basedOn w:val="Absatz-Standardschriftart"/>
    <w:link w:val="berschrift8"/>
    <w:rsid w:val="00F0258A"/>
    <w:rPr>
      <w:rFonts w:ascii="Verdana" w:eastAsia="Times New Roman" w:hAnsi="Verdana" w:cs="Times New Roman"/>
      <w:iCs/>
      <w:sz w:val="18"/>
      <w:szCs w:val="18"/>
    </w:rPr>
  </w:style>
  <w:style w:type="character" w:customStyle="1" w:styleId="berschrift9Zchn">
    <w:name w:val="Überschrift 9 Zchn"/>
    <w:basedOn w:val="Absatz-Standardschriftart"/>
    <w:link w:val="berschrift9"/>
    <w:rsid w:val="00F0258A"/>
    <w:rPr>
      <w:rFonts w:ascii="Verdana" w:eastAsia="Times New Roman" w:hAnsi="Verdana" w:cs="Arial"/>
      <w:sz w:val="18"/>
      <w:szCs w:val="18"/>
    </w:rPr>
  </w:style>
  <w:style w:type="paragraph" w:styleId="Sprechblasentext">
    <w:name w:val="Balloon Text"/>
    <w:basedOn w:val="Standard"/>
    <w:link w:val="SprechblasentextZchn"/>
    <w:uiPriority w:val="99"/>
    <w:semiHidden/>
    <w:unhideWhenUsed/>
    <w:rsid w:val="00BD58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809"/>
    <w:rPr>
      <w:rFonts w:ascii="Tahoma" w:eastAsia="Times New Roman" w:hAnsi="Tahoma" w:cs="Tahoma"/>
      <w:sz w:val="16"/>
      <w:szCs w:val="16"/>
    </w:rPr>
  </w:style>
  <w:style w:type="character" w:customStyle="1" w:styleId="hp">
    <w:name w:val="hp"/>
    <w:basedOn w:val="Absatz-Standardschriftart"/>
    <w:rsid w:val="00A374FE"/>
  </w:style>
  <w:style w:type="character" w:customStyle="1" w:styleId="j-j5-ji">
    <w:name w:val="j-j5-ji"/>
    <w:basedOn w:val="Absatz-Standardschriftart"/>
    <w:rsid w:val="00A374FE"/>
  </w:style>
  <w:style w:type="character" w:customStyle="1" w:styleId="il">
    <w:name w:val="il"/>
    <w:basedOn w:val="Absatz-Standardschriftart"/>
    <w:rsid w:val="00A374FE"/>
  </w:style>
  <w:style w:type="paragraph" w:styleId="Kopfzeile">
    <w:name w:val="header"/>
    <w:basedOn w:val="Standard"/>
    <w:link w:val="KopfzeileZchn"/>
    <w:uiPriority w:val="99"/>
    <w:unhideWhenUsed/>
    <w:rsid w:val="002B13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13A4"/>
    <w:rPr>
      <w:rFonts w:ascii="Verdana" w:eastAsia="Times New Roman" w:hAnsi="Verdana" w:cs="Times New Roman"/>
      <w:sz w:val="18"/>
    </w:rPr>
  </w:style>
  <w:style w:type="paragraph" w:styleId="Fuzeile">
    <w:name w:val="footer"/>
    <w:basedOn w:val="Standard"/>
    <w:link w:val="FuzeileZchn"/>
    <w:uiPriority w:val="99"/>
    <w:unhideWhenUsed/>
    <w:rsid w:val="002B13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13A4"/>
    <w:rPr>
      <w:rFonts w:ascii="Verdana" w:eastAsia="Times New Roman" w:hAnsi="Verdana" w:cs="Times New Roman"/>
      <w:sz w:val="18"/>
    </w:rPr>
  </w:style>
  <w:style w:type="paragraph" w:customStyle="1" w:styleId="LL-Footer">
    <w:name w:val="LL-Footer"/>
    <w:basedOn w:val="Kopfzeile"/>
    <w:uiPriority w:val="99"/>
    <w:rsid w:val="00C11FC4"/>
    <w:pPr>
      <w:tabs>
        <w:tab w:val="clear" w:pos="4536"/>
        <w:tab w:val="clear" w:pos="9072"/>
        <w:tab w:val="left" w:pos="4253"/>
      </w:tabs>
      <w:spacing w:line="180" w:lineRule="exact"/>
      <w:jc w:val="right"/>
    </w:pPr>
    <w:rPr>
      <w:rFonts w:ascii="Flama" w:hAnsi="Flama" w:cs="Arial"/>
      <w:color w:val="404040"/>
      <w:sz w:val="14"/>
      <w:szCs w:val="14"/>
      <w:lang w:eastAsia="de-DE"/>
    </w:rPr>
  </w:style>
  <w:style w:type="paragraph" w:styleId="Listenabsatz">
    <w:name w:val="List Paragraph"/>
    <w:basedOn w:val="Standard"/>
    <w:uiPriority w:val="34"/>
    <w:rsid w:val="00325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5835">
      <w:bodyDiv w:val="1"/>
      <w:marLeft w:val="0"/>
      <w:marRight w:val="0"/>
      <w:marTop w:val="0"/>
      <w:marBottom w:val="0"/>
      <w:divBdr>
        <w:top w:val="none" w:sz="0" w:space="0" w:color="auto"/>
        <w:left w:val="none" w:sz="0" w:space="0" w:color="auto"/>
        <w:bottom w:val="none" w:sz="0" w:space="0" w:color="auto"/>
        <w:right w:val="none" w:sz="0" w:space="0" w:color="auto"/>
      </w:divBdr>
      <w:divsChild>
        <w:div w:id="594169310">
          <w:marLeft w:val="0"/>
          <w:marRight w:val="0"/>
          <w:marTop w:val="0"/>
          <w:marBottom w:val="0"/>
          <w:divBdr>
            <w:top w:val="none" w:sz="0" w:space="0" w:color="auto"/>
            <w:left w:val="none" w:sz="0" w:space="0" w:color="auto"/>
            <w:bottom w:val="none" w:sz="0" w:space="0" w:color="auto"/>
            <w:right w:val="none" w:sz="0" w:space="0" w:color="auto"/>
          </w:divBdr>
          <w:divsChild>
            <w:div w:id="1721854944">
              <w:marLeft w:val="0"/>
              <w:marRight w:val="0"/>
              <w:marTop w:val="0"/>
              <w:marBottom w:val="0"/>
              <w:divBdr>
                <w:top w:val="none" w:sz="0" w:space="0" w:color="auto"/>
                <w:left w:val="none" w:sz="0" w:space="0" w:color="auto"/>
                <w:bottom w:val="none" w:sz="0" w:space="0" w:color="auto"/>
                <w:right w:val="none" w:sz="0" w:space="0" w:color="auto"/>
              </w:divBdr>
              <w:divsChild>
                <w:div w:id="1954361670">
                  <w:marLeft w:val="0"/>
                  <w:marRight w:val="0"/>
                  <w:marTop w:val="0"/>
                  <w:marBottom w:val="0"/>
                  <w:divBdr>
                    <w:top w:val="none" w:sz="0" w:space="0" w:color="auto"/>
                    <w:left w:val="none" w:sz="0" w:space="0" w:color="auto"/>
                    <w:bottom w:val="none" w:sz="0" w:space="0" w:color="auto"/>
                    <w:right w:val="none" w:sz="0" w:space="0" w:color="auto"/>
                  </w:divBdr>
                  <w:divsChild>
                    <w:div w:id="662393564">
                      <w:marLeft w:val="0"/>
                      <w:marRight w:val="0"/>
                      <w:marTop w:val="0"/>
                      <w:marBottom w:val="0"/>
                      <w:divBdr>
                        <w:top w:val="none" w:sz="0" w:space="0" w:color="auto"/>
                        <w:left w:val="none" w:sz="0" w:space="0" w:color="auto"/>
                        <w:bottom w:val="none" w:sz="0" w:space="0" w:color="auto"/>
                        <w:right w:val="none" w:sz="0" w:space="0" w:color="auto"/>
                      </w:divBdr>
                      <w:divsChild>
                        <w:div w:id="1046443771">
                          <w:marLeft w:val="0"/>
                          <w:marRight w:val="0"/>
                          <w:marTop w:val="0"/>
                          <w:marBottom w:val="0"/>
                          <w:divBdr>
                            <w:top w:val="none" w:sz="0" w:space="0" w:color="auto"/>
                            <w:left w:val="none" w:sz="0" w:space="0" w:color="auto"/>
                            <w:bottom w:val="none" w:sz="0" w:space="0" w:color="auto"/>
                            <w:right w:val="none" w:sz="0" w:space="0" w:color="auto"/>
                          </w:divBdr>
                          <w:divsChild>
                            <w:div w:id="97330760">
                              <w:marLeft w:val="0"/>
                              <w:marRight w:val="0"/>
                              <w:marTop w:val="0"/>
                              <w:marBottom w:val="0"/>
                              <w:divBdr>
                                <w:top w:val="none" w:sz="0" w:space="0" w:color="auto"/>
                                <w:left w:val="none" w:sz="0" w:space="0" w:color="auto"/>
                                <w:bottom w:val="none" w:sz="0" w:space="0" w:color="auto"/>
                                <w:right w:val="none" w:sz="0" w:space="0" w:color="auto"/>
                              </w:divBdr>
                              <w:divsChild>
                                <w:div w:id="605968600">
                                  <w:marLeft w:val="0"/>
                                  <w:marRight w:val="0"/>
                                  <w:marTop w:val="0"/>
                                  <w:marBottom w:val="0"/>
                                  <w:divBdr>
                                    <w:top w:val="none" w:sz="0" w:space="0" w:color="auto"/>
                                    <w:left w:val="none" w:sz="0" w:space="0" w:color="auto"/>
                                    <w:bottom w:val="none" w:sz="0" w:space="0" w:color="auto"/>
                                    <w:right w:val="none" w:sz="0" w:space="0" w:color="auto"/>
                                  </w:divBdr>
                                  <w:divsChild>
                                    <w:div w:id="1102646577">
                                      <w:marLeft w:val="0"/>
                                      <w:marRight w:val="0"/>
                                      <w:marTop w:val="0"/>
                                      <w:marBottom w:val="0"/>
                                      <w:divBdr>
                                        <w:top w:val="none" w:sz="0" w:space="0" w:color="auto"/>
                                        <w:left w:val="none" w:sz="0" w:space="0" w:color="auto"/>
                                        <w:bottom w:val="none" w:sz="0" w:space="0" w:color="auto"/>
                                        <w:right w:val="none" w:sz="0" w:space="0" w:color="auto"/>
                                      </w:divBdr>
                                      <w:divsChild>
                                        <w:div w:id="618951456">
                                          <w:marLeft w:val="0"/>
                                          <w:marRight w:val="0"/>
                                          <w:marTop w:val="0"/>
                                          <w:marBottom w:val="0"/>
                                          <w:divBdr>
                                            <w:top w:val="none" w:sz="0" w:space="0" w:color="auto"/>
                                            <w:left w:val="none" w:sz="0" w:space="0" w:color="auto"/>
                                            <w:bottom w:val="none" w:sz="0" w:space="0" w:color="auto"/>
                                            <w:right w:val="none" w:sz="0" w:space="0" w:color="auto"/>
                                          </w:divBdr>
                                          <w:divsChild>
                                            <w:div w:id="59909480">
                                              <w:marLeft w:val="0"/>
                                              <w:marRight w:val="0"/>
                                              <w:marTop w:val="0"/>
                                              <w:marBottom w:val="0"/>
                                              <w:divBdr>
                                                <w:top w:val="none" w:sz="0" w:space="0" w:color="auto"/>
                                                <w:left w:val="none" w:sz="0" w:space="0" w:color="auto"/>
                                                <w:bottom w:val="none" w:sz="0" w:space="0" w:color="auto"/>
                                                <w:right w:val="none" w:sz="0" w:space="0" w:color="auto"/>
                                              </w:divBdr>
                                              <w:divsChild>
                                                <w:div w:id="2010789021">
                                                  <w:marLeft w:val="0"/>
                                                  <w:marRight w:val="0"/>
                                                  <w:marTop w:val="0"/>
                                                  <w:marBottom w:val="0"/>
                                                  <w:divBdr>
                                                    <w:top w:val="none" w:sz="0" w:space="0" w:color="auto"/>
                                                    <w:left w:val="none" w:sz="0" w:space="0" w:color="auto"/>
                                                    <w:bottom w:val="none" w:sz="0" w:space="0" w:color="auto"/>
                                                    <w:right w:val="none" w:sz="0" w:space="0" w:color="auto"/>
                                                  </w:divBdr>
                                                  <w:divsChild>
                                                    <w:div w:id="679740009">
                                                      <w:marLeft w:val="0"/>
                                                      <w:marRight w:val="0"/>
                                                      <w:marTop w:val="0"/>
                                                      <w:marBottom w:val="0"/>
                                                      <w:divBdr>
                                                        <w:top w:val="none" w:sz="0" w:space="0" w:color="auto"/>
                                                        <w:left w:val="none" w:sz="0" w:space="0" w:color="auto"/>
                                                        <w:bottom w:val="none" w:sz="0" w:space="0" w:color="auto"/>
                                                        <w:right w:val="none" w:sz="0" w:space="0" w:color="auto"/>
                                                      </w:divBdr>
                                                      <w:divsChild>
                                                        <w:div w:id="1638024648">
                                                          <w:marLeft w:val="0"/>
                                                          <w:marRight w:val="0"/>
                                                          <w:marTop w:val="0"/>
                                                          <w:marBottom w:val="0"/>
                                                          <w:divBdr>
                                                            <w:top w:val="none" w:sz="0" w:space="0" w:color="auto"/>
                                                            <w:left w:val="none" w:sz="0" w:space="0" w:color="auto"/>
                                                            <w:bottom w:val="none" w:sz="0" w:space="0" w:color="auto"/>
                                                            <w:right w:val="none" w:sz="0" w:space="0" w:color="auto"/>
                                                          </w:divBdr>
                                                          <w:divsChild>
                                                            <w:div w:id="445392040">
                                                              <w:marLeft w:val="0"/>
                                                              <w:marRight w:val="0"/>
                                                              <w:marTop w:val="0"/>
                                                              <w:marBottom w:val="0"/>
                                                              <w:divBdr>
                                                                <w:top w:val="none" w:sz="0" w:space="0" w:color="auto"/>
                                                                <w:left w:val="none" w:sz="0" w:space="0" w:color="auto"/>
                                                                <w:bottom w:val="none" w:sz="0" w:space="0" w:color="auto"/>
                                                                <w:right w:val="none" w:sz="0" w:space="0" w:color="auto"/>
                                                              </w:divBdr>
                                                              <w:divsChild>
                                                                <w:div w:id="1917746689">
                                                                  <w:marLeft w:val="0"/>
                                                                  <w:marRight w:val="0"/>
                                                                  <w:marTop w:val="0"/>
                                                                  <w:marBottom w:val="0"/>
                                                                  <w:divBdr>
                                                                    <w:top w:val="none" w:sz="0" w:space="0" w:color="auto"/>
                                                                    <w:left w:val="none" w:sz="0" w:space="0" w:color="auto"/>
                                                                    <w:bottom w:val="none" w:sz="0" w:space="0" w:color="auto"/>
                                                                    <w:right w:val="none" w:sz="0" w:space="0" w:color="auto"/>
                                                                  </w:divBdr>
                                                                  <w:divsChild>
                                                                    <w:div w:id="1733846066">
                                                                      <w:marLeft w:val="0"/>
                                                                      <w:marRight w:val="0"/>
                                                                      <w:marTop w:val="0"/>
                                                                      <w:marBottom w:val="0"/>
                                                                      <w:divBdr>
                                                                        <w:top w:val="none" w:sz="0" w:space="0" w:color="auto"/>
                                                                        <w:left w:val="none" w:sz="0" w:space="0" w:color="auto"/>
                                                                        <w:bottom w:val="none" w:sz="0" w:space="0" w:color="auto"/>
                                                                        <w:right w:val="none" w:sz="0" w:space="0" w:color="auto"/>
                                                                      </w:divBdr>
                                                                      <w:divsChild>
                                                                        <w:div w:id="826215018">
                                                                          <w:marLeft w:val="0"/>
                                                                          <w:marRight w:val="0"/>
                                                                          <w:marTop w:val="0"/>
                                                                          <w:marBottom w:val="0"/>
                                                                          <w:divBdr>
                                                                            <w:top w:val="none" w:sz="0" w:space="0" w:color="auto"/>
                                                                            <w:left w:val="none" w:sz="0" w:space="0" w:color="auto"/>
                                                                            <w:bottom w:val="none" w:sz="0" w:space="0" w:color="auto"/>
                                                                            <w:right w:val="none" w:sz="0" w:space="0" w:color="auto"/>
                                                                          </w:divBdr>
                                                                          <w:divsChild>
                                                                            <w:div w:id="2029066420">
                                                                              <w:marLeft w:val="0"/>
                                                                              <w:marRight w:val="0"/>
                                                                              <w:marTop w:val="0"/>
                                                                              <w:marBottom w:val="0"/>
                                                                              <w:divBdr>
                                                                                <w:top w:val="none" w:sz="0" w:space="0" w:color="auto"/>
                                                                                <w:left w:val="none" w:sz="0" w:space="0" w:color="auto"/>
                                                                                <w:bottom w:val="none" w:sz="0" w:space="0" w:color="auto"/>
                                                                                <w:right w:val="none" w:sz="0" w:space="0" w:color="auto"/>
                                                                              </w:divBdr>
                                                                              <w:divsChild>
                                                                                <w:div w:id="1035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Cronus">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915-B2D0-4FCB-9AEE-CA1C284F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3065</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2024-07-22T08:35:00Z</dcterms:created>
  <dcterms:modified xsi:type="dcterms:W3CDTF">2024-08-02T09:56:00Z</dcterms:modified>
  <cp:contentStatus/>
</cp:coreProperties>
</file>