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84" w:rsidRPr="00CA4403" w:rsidRDefault="00904484" w:rsidP="00904484">
      <w:pPr>
        <w:autoSpaceDE w:val="0"/>
        <w:autoSpaceDN w:val="0"/>
        <w:adjustRightInd w:val="0"/>
        <w:spacing w:after="0" w:line="240" w:lineRule="auto"/>
        <w:rPr>
          <w:rFonts w:cs="HelveticaNeue-BoldCondObl"/>
          <w:b/>
          <w:bCs/>
          <w:i/>
          <w:iCs/>
          <w:color w:val="272627"/>
          <w:sz w:val="24"/>
          <w:szCs w:val="24"/>
        </w:rPr>
      </w:pPr>
      <w:r w:rsidRPr="00CA4403">
        <w:rPr>
          <w:rFonts w:cs="HelveticaNeue-BoldCondObl"/>
          <w:b/>
          <w:bCs/>
          <w:i/>
          <w:iCs/>
          <w:color w:val="272627"/>
          <w:sz w:val="24"/>
          <w:szCs w:val="24"/>
        </w:rPr>
        <w:t>W1 Muster-Zuschlagskriterium</w:t>
      </w:r>
    </w:p>
    <w:p w:rsidR="00904484" w:rsidRPr="009257BA" w:rsidRDefault="00904484" w:rsidP="00904484">
      <w:pPr>
        <w:autoSpaceDE w:val="0"/>
        <w:autoSpaceDN w:val="0"/>
        <w:adjustRightInd w:val="0"/>
        <w:spacing w:after="0" w:line="240" w:lineRule="auto"/>
        <w:rPr>
          <w:rFonts w:cs="HelveticaNeue-CondensedObl"/>
          <w:i/>
          <w:iCs/>
          <w:color w:val="272627"/>
          <w:sz w:val="24"/>
          <w:szCs w:val="24"/>
        </w:rPr>
      </w:pPr>
      <w:r w:rsidRPr="009257BA">
        <w:rPr>
          <w:rFonts w:cs="HelveticaNeue-CondensedObl"/>
          <w:i/>
          <w:iCs/>
          <w:color w:val="272627"/>
          <w:sz w:val="24"/>
          <w:szCs w:val="24"/>
        </w:rPr>
        <w:t>„Fachliche Qualifikation des Schlüsselpersonals (Referenzprojekte)“:</w:t>
      </w:r>
    </w:p>
    <w:p w:rsidR="00CA4403" w:rsidRDefault="00CA4403" w:rsidP="00904484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color w:val="CD262B"/>
          <w:sz w:val="20"/>
          <w:szCs w:val="20"/>
        </w:rPr>
      </w:pP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1. </w:t>
      </w:r>
      <w:r w:rsidRPr="00030A03">
        <w:rPr>
          <w:rFonts w:cs="AGaramondPro-Regular"/>
          <w:color w:val="272627"/>
          <w:sz w:val="20"/>
          <w:szCs w:val="20"/>
        </w:rPr>
        <w:t>In diesem Kriterium wird die fachspezifische Qualifikation in Verbindung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mit einer über die Eignungsanforderungen hinausgehenden Berufserfahrung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des vom Bieter / der Bietergemeinschaft bekannt gegebenen Schlüsselpersonals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(Bauleiter / Obermonteur / Vorarbeiter) durch den Nachweis von Referenzprojekten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bewertet. Der Bieter / die Bietergemeinschaft kann in Punkt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[__](Beilage ./[vom Auftraggeber festzulegen]) jeweils maximal 3 Referenzprojekte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zum namhaft gemachten Schlüsselpersonal (Bauleiter/Obermonteur/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Vorarbeiter) angeben, welche im Rahmen dieses Zuschlagskriteriums bewertet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werden, wenn die in diesem Zuschlagskriterium geforderten Anforderungen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an die Referenzprojekte erfüllt sind.</w:t>
      </w:r>
    </w:p>
    <w:p w:rsidR="00CA4403" w:rsidRPr="008D790A" w:rsidRDefault="00CA4403" w:rsidP="00904484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2. </w:t>
      </w:r>
      <w:r w:rsidRPr="00030A03">
        <w:rPr>
          <w:rFonts w:cs="AGaramondPro-Regular"/>
          <w:color w:val="272627"/>
          <w:sz w:val="20"/>
          <w:szCs w:val="20"/>
        </w:rPr>
        <w:t>Das Referenzprojekt muss zumindest die folgenden Anforderungen erfüllen,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um gewertet zu werden: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CD262B"/>
          <w:sz w:val="20"/>
          <w:szCs w:val="20"/>
        </w:rPr>
        <w:t xml:space="preserve">• </w:t>
      </w:r>
      <w:r w:rsidRPr="00030A03">
        <w:rPr>
          <w:rFonts w:cs="AGaramondPro-Regular"/>
          <w:color w:val="272627"/>
          <w:sz w:val="20"/>
          <w:szCs w:val="20"/>
        </w:rPr>
        <w:t xml:space="preserve">Der Auftragswert von zumindest EUR [___] (exkl.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USt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>) muss mit dem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gegenständlichen Auftrag hinsichtlich technischer Schwierigkeit und Umstände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der Leistungserbringung vergleichbar sein.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CD262B"/>
          <w:sz w:val="20"/>
          <w:szCs w:val="20"/>
        </w:rPr>
        <w:t xml:space="preserve">• </w:t>
      </w:r>
      <w:r w:rsidRPr="00030A03">
        <w:rPr>
          <w:rFonts w:cs="AGaramondPro-Regular"/>
          <w:color w:val="272627"/>
          <w:sz w:val="20"/>
          <w:szCs w:val="20"/>
        </w:rPr>
        <w:t>Das Referenzprojekt muss mit dem gegenständlichen Auftrag hinsichtlich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der technischen Schwierigkeit und der Umstände der Leistungserbringung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vergleichbar sein und mindestens folgende Merkmale aufweisen: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[vom Auftraggeber festzulegen];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CD262B"/>
          <w:sz w:val="20"/>
          <w:szCs w:val="20"/>
        </w:rPr>
      </w:pPr>
      <w:r w:rsidRPr="00030A03">
        <w:rPr>
          <w:rFonts w:cs="AGaramondPro-Regular"/>
          <w:color w:val="CD262B"/>
          <w:sz w:val="20"/>
          <w:szCs w:val="20"/>
        </w:rPr>
        <w:t xml:space="preserve">• </w:t>
      </w:r>
      <w:r w:rsidRPr="00030A03">
        <w:rPr>
          <w:rFonts w:cs="AGaramondPro-Regular"/>
          <w:color w:val="272627"/>
          <w:sz w:val="20"/>
          <w:szCs w:val="20"/>
        </w:rPr>
        <w:t>Das Referenzprojekt muss bereits abgeschlossen sein. Als Datum des Projektabschlusses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gilt der Zeitpunkt des Vorliegens der Kostenfeststellung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der Zeitpunkt des Vorliegens sämtlicher geprüfter Schlussrechnungen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(= vollständige Schlussabrechnung).</w:t>
      </w:r>
      <w:r w:rsidRPr="00030A03">
        <w:rPr>
          <w:rFonts w:cs="AGaramondPro-Regular"/>
          <w:color w:val="CD262B"/>
          <w:sz w:val="20"/>
          <w:szCs w:val="20"/>
        </w:rPr>
        <w:t xml:space="preserve"> 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CD262B"/>
          <w:sz w:val="20"/>
          <w:szCs w:val="20"/>
        </w:rPr>
        <w:t xml:space="preserve">• </w:t>
      </w:r>
      <w:r w:rsidRPr="00030A03">
        <w:rPr>
          <w:rFonts w:cs="AGaramondPro-Regular"/>
          <w:color w:val="272627"/>
          <w:sz w:val="20"/>
          <w:szCs w:val="20"/>
        </w:rPr>
        <w:t>Referenzprojekte, die vor mehr als fünf Jahren (gerechnet ab dem Datum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der Angebotsöffnung) abgeschlossen wurden oder die mangels Detailangaben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nicht überprüfbar sind, werden nicht berücksichtigt. Als Datum des Projektabschlusses gilt der Zeitpunkt des Vorliegens der Kostenfeststellung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der Zeitpunkt des Vorliegens sämtlicher geprüfter Schlussrechnungen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(= vollständige Schlussabrechnung).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CD262B"/>
          <w:sz w:val="20"/>
          <w:szCs w:val="20"/>
        </w:rPr>
        <w:t xml:space="preserve">• </w:t>
      </w:r>
      <w:r w:rsidRPr="00030A03">
        <w:rPr>
          <w:rFonts w:cs="AGaramondPro-Regular"/>
          <w:color w:val="272627"/>
          <w:sz w:val="20"/>
          <w:szCs w:val="20"/>
        </w:rPr>
        <w:t xml:space="preserve">Es werden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weiters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nur Referenzprojekte gewertet, in welchen das jeweilige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Schlüsselpersonal (Bauleiter / Obermonteur / Vorarbeiter) eine leitende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oder stellvertretend leitende Funktion innehatte (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zB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als Bauleiter / Obermonteur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/ Vorarbeiter).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CD262B"/>
          <w:sz w:val="20"/>
          <w:szCs w:val="20"/>
        </w:rPr>
        <w:t xml:space="preserve">• </w:t>
      </w:r>
      <w:r w:rsidRPr="00030A03">
        <w:rPr>
          <w:rFonts w:cs="AGaramondPro-Regular"/>
          <w:color w:val="272627"/>
          <w:sz w:val="20"/>
          <w:szCs w:val="20"/>
        </w:rPr>
        <w:t>Das jeweilige Schlüsselpersonal (Bauleiter / Obermonteur / Vorarbeiter)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muss das jeweilige Referenzprojekt über eine Bearbeitungsdauer von mindestens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12 Monaten durchgängig betreut haben. Bei Aufträgen, deren vertragliche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Bearbeitungsdauer kürzer als 12 Monate betragen hat, ist eine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entsprechende Bearbeitungsdauer über die gesamte Auftragsdauer nachzuweisen.</w:t>
      </w:r>
    </w:p>
    <w:p w:rsidR="008D790A" w:rsidRPr="008D790A" w:rsidRDefault="008D790A" w:rsidP="00904484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3. </w:t>
      </w:r>
      <w:r w:rsidRPr="00030A03">
        <w:rPr>
          <w:rFonts w:cs="AGaramondPro-Regular"/>
          <w:color w:val="272627"/>
          <w:sz w:val="20"/>
          <w:szCs w:val="20"/>
        </w:rPr>
        <w:t>Die Referenzen des Schlüsselpersonals werden nur dann bewertet, wenn der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Bieter / die Bietergemeinschaft dem Angebot einen Referenznachweis beilegt,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aus dem hervorgeht, dass das jeweils angegebene Schlüsselpersonal die als Referenz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herangezogene Leistung erfüllt hat. Dazu hat der Bieter / die Bietergemeinschaft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für jedes vorgelegte, zu bewertende Referenzprojekt eine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Beschreibung (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ca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1 Seite) dem Angebot beizulegen, die folgende Informationen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zu beinhalten hat: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CD262B"/>
          <w:sz w:val="20"/>
          <w:szCs w:val="20"/>
        </w:rPr>
        <w:t xml:space="preserve">• </w:t>
      </w:r>
      <w:r w:rsidRPr="00030A03">
        <w:rPr>
          <w:rFonts w:cs="AGaramondPro-Regular"/>
          <w:color w:val="272627"/>
          <w:sz w:val="20"/>
          <w:szCs w:val="20"/>
        </w:rPr>
        <w:t>Projektname;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CD262B"/>
          <w:sz w:val="20"/>
          <w:szCs w:val="20"/>
        </w:rPr>
        <w:t xml:space="preserve">• </w:t>
      </w:r>
      <w:r w:rsidRPr="00030A03">
        <w:rPr>
          <w:rFonts w:cs="AGaramondPro-Regular"/>
          <w:color w:val="272627"/>
          <w:sz w:val="20"/>
          <w:szCs w:val="20"/>
        </w:rPr>
        <w:t>Projektort, Abschnitt oder Region;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CD262B"/>
          <w:sz w:val="20"/>
          <w:szCs w:val="20"/>
        </w:rPr>
        <w:t xml:space="preserve">• </w:t>
      </w:r>
      <w:r w:rsidRPr="00030A03">
        <w:rPr>
          <w:rFonts w:cs="AGaramondPro-Regular"/>
          <w:color w:val="272627"/>
          <w:sz w:val="20"/>
          <w:szCs w:val="20"/>
        </w:rPr>
        <w:t>Detaillierte Projektbeschreibung, aus der sich ableiten lässt, welche Bewertungskriterien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erfüllt werden;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CD262B"/>
          <w:sz w:val="20"/>
          <w:szCs w:val="20"/>
        </w:rPr>
        <w:t xml:space="preserve">• </w:t>
      </w:r>
      <w:r w:rsidRPr="00030A03">
        <w:rPr>
          <w:rFonts w:cs="AGaramondPro-Regular"/>
          <w:color w:val="272627"/>
          <w:sz w:val="20"/>
          <w:szCs w:val="20"/>
        </w:rPr>
        <w:t>Auftragnehmer des Referenzprojektes;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CD262B"/>
          <w:sz w:val="20"/>
          <w:szCs w:val="20"/>
        </w:rPr>
        <w:t xml:space="preserve">• </w:t>
      </w:r>
      <w:r w:rsidRPr="00030A03">
        <w:rPr>
          <w:rFonts w:cs="AGaramondPro-Regular"/>
          <w:color w:val="272627"/>
          <w:sz w:val="20"/>
          <w:szCs w:val="20"/>
        </w:rPr>
        <w:t>Verantwortlichkeit in % (nur bei Referenzprojekten, welche im Rahmen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einer Arbeitsgemeinschaft erbracht wurden) unter Nennung des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ARGEPartners</w:t>
      </w:r>
      <w:proofErr w:type="spellEnd"/>
      <w:r w:rsidR="005A649B">
        <w:rPr>
          <w:rFonts w:cs="AGaramondPro-Regular"/>
          <w:color w:val="272627"/>
          <w:sz w:val="20"/>
          <w:szCs w:val="20"/>
        </w:rPr>
        <w:t xml:space="preserve">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der ARGE-Partner;</w:t>
      </w:r>
    </w:p>
    <w:p w:rsidR="005A649B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5A649B">
        <w:rPr>
          <w:rFonts w:cs="AGaramondPro-Regular"/>
          <w:color w:val="FF0000"/>
          <w:sz w:val="20"/>
          <w:szCs w:val="20"/>
        </w:rPr>
        <w:t>•</w:t>
      </w:r>
      <w:r w:rsidRP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Name und Sitz des Auftraggebers / Leistungsempfänger des Referenzprojektes;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5A649B">
        <w:rPr>
          <w:rFonts w:cs="AGaramondPro-Regular"/>
          <w:color w:val="FF0000"/>
          <w:sz w:val="20"/>
          <w:szCs w:val="20"/>
        </w:rPr>
        <w:t xml:space="preserve">• </w:t>
      </w:r>
      <w:r w:rsidRPr="00030A03">
        <w:rPr>
          <w:rFonts w:cs="AGaramondPro-Regular"/>
          <w:color w:val="272627"/>
          <w:sz w:val="20"/>
          <w:szCs w:val="20"/>
        </w:rPr>
        <w:t>Auskunftsperson beim Auftraggeber / Leistungsempfänger (Name, Telefon,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E-Mail);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5A649B">
        <w:rPr>
          <w:rFonts w:cs="AGaramondPro-Regular"/>
          <w:color w:val="FF0000"/>
          <w:sz w:val="20"/>
          <w:szCs w:val="20"/>
        </w:rPr>
        <w:t>•</w:t>
      </w:r>
      <w:r w:rsidRP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Auftragsinhalt und Leistungsphasen;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CD262B"/>
          <w:sz w:val="20"/>
          <w:szCs w:val="20"/>
        </w:rPr>
        <w:t xml:space="preserve">• </w:t>
      </w:r>
      <w:r w:rsidRPr="00030A03">
        <w:rPr>
          <w:rFonts w:cs="AGaramondPro-Regular"/>
          <w:color w:val="272627"/>
          <w:sz w:val="20"/>
          <w:szCs w:val="20"/>
        </w:rPr>
        <w:t>Gesamtauftragswert netto in EUR;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CD262B"/>
          <w:sz w:val="20"/>
          <w:szCs w:val="20"/>
        </w:rPr>
        <w:t xml:space="preserve">• </w:t>
      </w:r>
      <w:r w:rsidRPr="00030A03">
        <w:rPr>
          <w:rFonts w:cs="AGaramondPro-Regular"/>
          <w:color w:val="272627"/>
          <w:sz w:val="20"/>
          <w:szCs w:val="20"/>
        </w:rPr>
        <w:t>Datum der Auftragserteilung;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CD262B"/>
          <w:sz w:val="20"/>
          <w:szCs w:val="20"/>
        </w:rPr>
        <w:t xml:space="preserve">• </w:t>
      </w:r>
      <w:r w:rsidRPr="00030A03">
        <w:rPr>
          <w:rFonts w:cs="AGaramondPro-Regular"/>
          <w:color w:val="272627"/>
          <w:sz w:val="20"/>
          <w:szCs w:val="20"/>
        </w:rPr>
        <w:t>Bearbeitungsbeginn und -ende von Projektphasen, sofern vorhanden;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CD262B"/>
          <w:sz w:val="20"/>
          <w:szCs w:val="20"/>
        </w:rPr>
        <w:t xml:space="preserve">• </w:t>
      </w:r>
      <w:r w:rsidRPr="00030A03">
        <w:rPr>
          <w:rFonts w:cs="AGaramondPro-Regular"/>
          <w:color w:val="272627"/>
          <w:sz w:val="20"/>
          <w:szCs w:val="20"/>
        </w:rPr>
        <w:t xml:space="preserve">Datum der Fertigstellung (Einreichtermine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Abgabe / Abnahme beim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Auftraggeber);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CD262B"/>
          <w:sz w:val="20"/>
          <w:szCs w:val="20"/>
        </w:rPr>
        <w:t xml:space="preserve">• </w:t>
      </w:r>
      <w:r w:rsidRPr="00030A03">
        <w:rPr>
          <w:rFonts w:cs="AGaramondPro-Regular"/>
          <w:color w:val="272627"/>
          <w:sz w:val="20"/>
          <w:szCs w:val="20"/>
        </w:rPr>
        <w:t>Bearbeitungsstand in %;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CD262B"/>
          <w:sz w:val="20"/>
          <w:szCs w:val="20"/>
        </w:rPr>
        <w:t xml:space="preserve">• </w:t>
      </w:r>
      <w:r w:rsidRPr="00030A03">
        <w:rPr>
          <w:rFonts w:cs="AGaramondPro-Regular"/>
          <w:color w:val="272627"/>
          <w:sz w:val="20"/>
          <w:szCs w:val="20"/>
        </w:rPr>
        <w:t>Angabe, ob die Leistung fachgerecht und ordnungsgemäß ausgeführt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wurde;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CD262B"/>
          <w:sz w:val="20"/>
          <w:szCs w:val="20"/>
        </w:rPr>
        <w:t xml:space="preserve">• </w:t>
      </w:r>
      <w:r w:rsidRPr="00030A03">
        <w:rPr>
          <w:rFonts w:cs="AGaramondPro-Regular"/>
          <w:color w:val="272627"/>
          <w:sz w:val="20"/>
          <w:szCs w:val="20"/>
        </w:rPr>
        <w:t>Schlüsselpersonal mit Darstellung der konkreten Aufgabenstellung, eingesetzter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Funktion, bearbeiteten Objekten sowie Einsatzzeitraum.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Der Auftraggeber behält sich vor, Auftraggeber-Bestätigungen der Referenzauftraggeber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über die erbrachte Leistung nachzufordern.</w:t>
      </w: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4. </w:t>
      </w:r>
      <w:r w:rsidRPr="00030A03">
        <w:rPr>
          <w:rFonts w:cs="AGaramondPro-Regular"/>
          <w:color w:val="272627"/>
          <w:sz w:val="20"/>
          <w:szCs w:val="20"/>
        </w:rPr>
        <w:t>Für das Zuschlagskriterium „Fachliche Qualifikation des Schlüsselpersonals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(Referenzprojekte)“ werden gemäß der nachfolgenden Tabelle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ungewichtete</w:t>
      </w:r>
      <w:proofErr w:type="spellEnd"/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Punkte vergeben, wobei maximal eine Punkteanzahl von 100 erreicht werden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kann:</w:t>
      </w: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HelveticaNeue-BoldCond"/>
          <w:b/>
          <w:bCs/>
          <w:color w:val="FFFFFF"/>
          <w:sz w:val="20"/>
          <w:szCs w:val="20"/>
        </w:rPr>
      </w:pPr>
      <w:r w:rsidRPr="00030A03">
        <w:rPr>
          <w:rFonts w:cs="HelveticaNeue-BoldCond"/>
          <w:b/>
          <w:bCs/>
          <w:color w:val="FFFFFF"/>
          <w:sz w:val="20"/>
          <w:szCs w:val="20"/>
        </w:rPr>
        <w:t>Funktion Referenzprojekte Punkte</w:t>
      </w:r>
    </w:p>
    <w:tbl>
      <w:tblPr>
        <w:tblStyle w:val="Tabellengitternetz"/>
        <w:tblW w:w="0" w:type="auto"/>
        <w:tblInd w:w="708" w:type="dxa"/>
        <w:tblLook w:val="04A0"/>
      </w:tblPr>
      <w:tblGrid>
        <w:gridCol w:w="4325"/>
        <w:gridCol w:w="4255"/>
      </w:tblGrid>
      <w:tr w:rsidR="00162183" w:rsidRPr="00162183" w:rsidTr="00162183">
        <w:tc>
          <w:tcPr>
            <w:tcW w:w="4606" w:type="dxa"/>
          </w:tcPr>
          <w:p w:rsidR="00162183" w:rsidRPr="00162183" w:rsidRDefault="00162183" w:rsidP="00B50F26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Bauleiter 3 </w:t>
            </w:r>
          </w:p>
        </w:tc>
        <w:tc>
          <w:tcPr>
            <w:tcW w:w="4606" w:type="dxa"/>
          </w:tcPr>
          <w:p w:rsidR="00162183" w:rsidRPr="00162183" w:rsidRDefault="00162183" w:rsidP="00B50F26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100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B50F26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Bauleiter 2 </w:t>
            </w:r>
          </w:p>
        </w:tc>
        <w:tc>
          <w:tcPr>
            <w:tcW w:w="4606" w:type="dxa"/>
          </w:tcPr>
          <w:p w:rsidR="00162183" w:rsidRPr="00162183" w:rsidRDefault="00162183" w:rsidP="00B50F26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66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B50F26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Bauleiter 1 </w:t>
            </w:r>
          </w:p>
        </w:tc>
        <w:tc>
          <w:tcPr>
            <w:tcW w:w="4606" w:type="dxa"/>
          </w:tcPr>
          <w:p w:rsidR="00162183" w:rsidRPr="00162183" w:rsidRDefault="00162183" w:rsidP="00B50F26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33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B50F26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Bauleiter 0</w:t>
            </w:r>
          </w:p>
        </w:tc>
        <w:tc>
          <w:tcPr>
            <w:tcW w:w="4606" w:type="dxa"/>
          </w:tcPr>
          <w:p w:rsidR="00162183" w:rsidRPr="00162183" w:rsidRDefault="00162183" w:rsidP="00B50F26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 0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B50F26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Obermonteur 3 </w:t>
            </w:r>
          </w:p>
        </w:tc>
        <w:tc>
          <w:tcPr>
            <w:tcW w:w="4606" w:type="dxa"/>
          </w:tcPr>
          <w:p w:rsidR="00162183" w:rsidRPr="00162183" w:rsidRDefault="00162183" w:rsidP="00B50F26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[…]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B50F26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Obermonteur 2 </w:t>
            </w:r>
          </w:p>
        </w:tc>
        <w:tc>
          <w:tcPr>
            <w:tcW w:w="4606" w:type="dxa"/>
          </w:tcPr>
          <w:p w:rsidR="00162183" w:rsidRPr="00162183" w:rsidRDefault="00162183" w:rsidP="00B50F26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[…]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B50F26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Obermonteur 1</w:t>
            </w:r>
          </w:p>
        </w:tc>
        <w:tc>
          <w:tcPr>
            <w:tcW w:w="4606" w:type="dxa"/>
          </w:tcPr>
          <w:p w:rsidR="00162183" w:rsidRPr="00162183" w:rsidRDefault="00162183" w:rsidP="00B50F26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[…]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B50F26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Obermonteur 0 </w:t>
            </w:r>
          </w:p>
        </w:tc>
        <w:tc>
          <w:tcPr>
            <w:tcW w:w="4606" w:type="dxa"/>
          </w:tcPr>
          <w:p w:rsidR="00162183" w:rsidRPr="00162183" w:rsidRDefault="00162183" w:rsidP="00B50F26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0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B50F26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Vorarbeiter 3 </w:t>
            </w:r>
          </w:p>
        </w:tc>
        <w:tc>
          <w:tcPr>
            <w:tcW w:w="4606" w:type="dxa"/>
          </w:tcPr>
          <w:p w:rsidR="00162183" w:rsidRPr="00162183" w:rsidRDefault="00162183" w:rsidP="00B50F26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[…]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B50F26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Vorarbeiter 2</w:t>
            </w:r>
          </w:p>
        </w:tc>
        <w:tc>
          <w:tcPr>
            <w:tcW w:w="4606" w:type="dxa"/>
          </w:tcPr>
          <w:p w:rsidR="00162183" w:rsidRPr="00162183" w:rsidRDefault="00162183" w:rsidP="00B50F26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[…]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B50F26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Vorarbeiter 1 </w:t>
            </w:r>
          </w:p>
        </w:tc>
        <w:tc>
          <w:tcPr>
            <w:tcW w:w="4606" w:type="dxa"/>
          </w:tcPr>
          <w:p w:rsidR="00162183" w:rsidRPr="00162183" w:rsidRDefault="00162183" w:rsidP="00B50F26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[…]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B50F26">
            <w:pPr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Vorarbeiter 0 </w:t>
            </w:r>
          </w:p>
        </w:tc>
        <w:tc>
          <w:tcPr>
            <w:tcW w:w="4606" w:type="dxa"/>
          </w:tcPr>
          <w:p w:rsidR="00162183" w:rsidRPr="00162183" w:rsidRDefault="00162183" w:rsidP="00B50F26">
            <w:pPr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0</w:t>
            </w:r>
          </w:p>
        </w:tc>
      </w:tr>
    </w:tbl>
    <w:p w:rsidR="00162183" w:rsidRPr="00162183" w:rsidRDefault="00162183" w:rsidP="005A649B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904484" w:rsidRPr="00030A03" w:rsidRDefault="00904484" w:rsidP="005A649B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5. </w:t>
      </w:r>
      <w:r w:rsidRPr="00030A03">
        <w:rPr>
          <w:rFonts w:cs="AGaramondPro-Regular"/>
          <w:color w:val="272627"/>
          <w:sz w:val="20"/>
          <w:szCs w:val="20"/>
        </w:rPr>
        <w:t>Die im Zuschlagskriterium „Fachliche Qualifikation des Schlüsselpersonals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(Referenzprojekte)“ insgesamt erlangten Punkte werden mit [__]% gewichtet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(Beispiel: 100 Punkte x 5% Gewichtung = 5 Punkte).</w:t>
      </w:r>
    </w:p>
    <w:p w:rsidR="00904484" w:rsidRPr="00030A03" w:rsidRDefault="00904484" w:rsidP="00904484">
      <w:pPr>
        <w:rPr>
          <w:rFonts w:cs="AGaramondPro-Regular"/>
          <w:color w:val="272627"/>
          <w:sz w:val="20"/>
          <w:szCs w:val="20"/>
        </w:rPr>
      </w:pPr>
    </w:p>
    <w:p w:rsidR="009257BA" w:rsidRDefault="009257B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04484" w:rsidRPr="009257BA" w:rsidRDefault="00904484" w:rsidP="00904484">
      <w:pPr>
        <w:autoSpaceDE w:val="0"/>
        <w:autoSpaceDN w:val="0"/>
        <w:adjustRightInd w:val="0"/>
        <w:spacing w:after="0" w:line="240" w:lineRule="auto"/>
        <w:rPr>
          <w:rFonts w:cs="HelveticaNeue-BoldCondObl"/>
          <w:b/>
          <w:bCs/>
          <w:i/>
          <w:iCs/>
          <w:color w:val="272627"/>
          <w:sz w:val="24"/>
          <w:szCs w:val="24"/>
        </w:rPr>
      </w:pPr>
      <w:r w:rsidRPr="009257BA">
        <w:rPr>
          <w:sz w:val="24"/>
          <w:szCs w:val="24"/>
        </w:rPr>
        <w:t xml:space="preserve">W2 </w:t>
      </w:r>
      <w:r w:rsidRPr="009257BA">
        <w:rPr>
          <w:rFonts w:cs="HelveticaNeue-BoldCondObl"/>
          <w:b/>
          <w:bCs/>
          <w:i/>
          <w:iCs/>
          <w:color w:val="272627"/>
          <w:sz w:val="24"/>
          <w:szCs w:val="24"/>
        </w:rPr>
        <w:t>Muster-Zuschlagskriterium</w:t>
      </w:r>
    </w:p>
    <w:p w:rsidR="00904484" w:rsidRPr="009257BA" w:rsidRDefault="00904484" w:rsidP="00904484">
      <w:pPr>
        <w:autoSpaceDE w:val="0"/>
        <w:autoSpaceDN w:val="0"/>
        <w:adjustRightInd w:val="0"/>
        <w:spacing w:after="0" w:line="240" w:lineRule="auto"/>
        <w:rPr>
          <w:rFonts w:cs="HelveticaNeue-CondensedObl"/>
          <w:i/>
          <w:iCs/>
          <w:color w:val="272627"/>
          <w:sz w:val="24"/>
          <w:szCs w:val="24"/>
        </w:rPr>
      </w:pPr>
      <w:r w:rsidRPr="009257BA">
        <w:rPr>
          <w:rFonts w:cs="HelveticaNeue-CondensedObl"/>
          <w:i/>
          <w:iCs/>
          <w:color w:val="272627"/>
          <w:sz w:val="24"/>
          <w:szCs w:val="24"/>
        </w:rPr>
        <w:t>„Fachliche Qualifikation des Schlüsselpersonals (Ausbildung und Berufserfahrung)“:</w:t>
      </w:r>
    </w:p>
    <w:p w:rsidR="009257BA" w:rsidRPr="00030A03" w:rsidRDefault="009257BA" w:rsidP="00904484">
      <w:pPr>
        <w:autoSpaceDE w:val="0"/>
        <w:autoSpaceDN w:val="0"/>
        <w:adjustRightInd w:val="0"/>
        <w:spacing w:after="0" w:line="240" w:lineRule="auto"/>
        <w:rPr>
          <w:rFonts w:cs="HelveticaNeue-CondensedObl"/>
          <w:i/>
          <w:iCs/>
          <w:color w:val="272627"/>
          <w:sz w:val="20"/>
          <w:szCs w:val="20"/>
        </w:rPr>
      </w:pPr>
    </w:p>
    <w:p w:rsidR="00904484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1. </w:t>
      </w:r>
      <w:r w:rsidRPr="00030A03">
        <w:rPr>
          <w:rFonts w:cs="AGaramondPro-Regular"/>
          <w:color w:val="272627"/>
          <w:sz w:val="20"/>
          <w:szCs w:val="20"/>
        </w:rPr>
        <w:t>In diesem Kriterium wird die fachspezifische Qualifikation in Verbindung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mit einer über die Eignungsanforderungen hinausgehenden Ausbildung und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Berufserfahrung des vom Bieter / der Bietergemeinschaft bekannt gegebenen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Schlüsselpersonals (Bauleiter / Obermonteur / Vorarbeiter) gemäß der nachfolgenden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Tabelle bewertet. Der Bieter / die Bietergemeinschaft hat in Punkt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[__](</w:t>
      </w:r>
      <w:proofErr w:type="gramStart"/>
      <w:r w:rsidRPr="00030A03">
        <w:rPr>
          <w:rFonts w:cs="AGaramondPro-Regular"/>
          <w:color w:val="272627"/>
          <w:sz w:val="20"/>
          <w:szCs w:val="20"/>
        </w:rPr>
        <w:t>Beilage .</w:t>
      </w:r>
      <w:proofErr w:type="gramEnd"/>
      <w:r w:rsidRPr="00030A03">
        <w:rPr>
          <w:rFonts w:cs="AGaramondPro-Regular"/>
          <w:color w:val="272627"/>
          <w:sz w:val="20"/>
          <w:szCs w:val="20"/>
        </w:rPr>
        <w:t>/[vom Auftraggeber festzulegen]) eine Eigenerklärung zur fachspezifischen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Ausbildung und zur Berufserfahrung des Schlüsselpersonals abzugeben.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Der Bieter / die Bietergemeinschaft hat zur Überprüfung seiner /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ihrer Angaben durch den Auftraggeber (als zusätzliche Beilage zu seinem Angebot)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für jede dieser Schlüsselpersonen einen Lebenslauf mit Angabe der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Ausbildung und Berufserfahrung (in vollen Jahren) sowie eine Kopie über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den Abschluss der Ausbildung vorzulegen. Als Stichtag für die Berufserfahrung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in vollen Jahren gilt das Datum der Angebotsöffnung.</w:t>
      </w:r>
    </w:p>
    <w:p w:rsidR="008D790A" w:rsidRPr="00030A03" w:rsidRDefault="008D790A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2. </w:t>
      </w:r>
      <w:r w:rsidRPr="00030A03">
        <w:rPr>
          <w:rFonts w:cs="AGaramondPro-Regular"/>
          <w:color w:val="272627"/>
          <w:sz w:val="20"/>
          <w:szCs w:val="20"/>
        </w:rPr>
        <w:t>Das namhaft gemachte Schlüsselpersonal muss jeweils über eine abgeschlossene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facheinschlägige (Hochschul-)Ausbildung (Universität, Fachhochschule,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höhere Schulausbildung [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zB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HTL]), Befähigungs- oder Meisterprüfung oder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über eine vergleichbare inländische oder ausländische Ausbildung verfügen.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Die Gleichwertigkeit der Ausbildung ist vom Bieter / der Bietergemeinschaft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nachzuweisen.</w:t>
      </w:r>
    </w:p>
    <w:p w:rsidR="008D790A" w:rsidRPr="008D790A" w:rsidRDefault="008D790A" w:rsidP="005A649B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904484" w:rsidRPr="00030A03" w:rsidRDefault="00904484" w:rsidP="005A649B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3. </w:t>
      </w:r>
      <w:r w:rsidRPr="00030A03">
        <w:rPr>
          <w:rFonts w:cs="AGaramondPro-Regular"/>
          <w:color w:val="272627"/>
          <w:sz w:val="20"/>
          <w:szCs w:val="20"/>
        </w:rPr>
        <w:t>Für das Zuschlagskriterium „Fachliche Qualifikation des Schlüsselpersonals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(Ausbildung und Berufserfahrung)“ werden gemäß der nachfolgenden Tabelle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ungewichtete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Punkte vergeben, wobei maximal eine Punkteanzahl von 100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erreicht werden kann:</w:t>
      </w: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HelveticaNeue-BoldCond"/>
          <w:b/>
          <w:bCs/>
          <w:color w:val="FFFFFF"/>
          <w:sz w:val="20"/>
          <w:szCs w:val="20"/>
        </w:rPr>
      </w:pPr>
      <w:r w:rsidRPr="00030A03">
        <w:rPr>
          <w:rFonts w:cs="HelveticaNeue-BoldCond"/>
          <w:b/>
          <w:bCs/>
          <w:color w:val="FFFFFF"/>
          <w:sz w:val="20"/>
          <w:szCs w:val="20"/>
        </w:rPr>
        <w:t>Höchste abgeschlossene Ausbildung Jahre an Berufserfahrung Punkte</w:t>
      </w:r>
    </w:p>
    <w:tbl>
      <w:tblPr>
        <w:tblStyle w:val="Tabellengitternetz"/>
        <w:tblW w:w="0" w:type="auto"/>
        <w:tblInd w:w="708" w:type="dxa"/>
        <w:tblLook w:val="04A0"/>
      </w:tblPr>
      <w:tblGrid>
        <w:gridCol w:w="5212"/>
        <w:gridCol w:w="3368"/>
      </w:tblGrid>
      <w:tr w:rsidR="00162183" w:rsidRPr="00162183" w:rsidTr="00162183">
        <w:tc>
          <w:tcPr>
            <w:tcW w:w="5212" w:type="dxa"/>
          </w:tcPr>
          <w:p w:rsidR="00162183" w:rsidRPr="00162183" w:rsidRDefault="00162183" w:rsidP="00484AB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Hochschule (Universität, Fachhochschule) 0 bis </w:t>
            </w:r>
            <w:r w:rsidRPr="00162183">
              <w:rPr>
                <w:rFonts w:cs="Symbol"/>
                <w:color w:val="272627"/>
                <w:sz w:val="20"/>
                <w:szCs w:val="20"/>
              </w:rPr>
              <w:t xml:space="preserve">≤ </w:t>
            </w: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4 Jahre </w:t>
            </w:r>
          </w:p>
        </w:tc>
        <w:tc>
          <w:tcPr>
            <w:tcW w:w="3368" w:type="dxa"/>
          </w:tcPr>
          <w:p w:rsidR="00162183" w:rsidRPr="00162183" w:rsidRDefault="00162183" w:rsidP="00484AB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0</w:t>
            </w:r>
          </w:p>
        </w:tc>
      </w:tr>
      <w:tr w:rsidR="00162183" w:rsidRPr="00162183" w:rsidTr="00162183">
        <w:tc>
          <w:tcPr>
            <w:tcW w:w="5212" w:type="dxa"/>
          </w:tcPr>
          <w:p w:rsidR="00162183" w:rsidRPr="00162183" w:rsidRDefault="00162183" w:rsidP="00484AB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Hochschule (Universität, Fachhochschule) &gt; 4 bis </w:t>
            </w:r>
            <w:r w:rsidRPr="00162183">
              <w:rPr>
                <w:rFonts w:cs="Symbol"/>
                <w:color w:val="272627"/>
                <w:sz w:val="20"/>
                <w:szCs w:val="20"/>
              </w:rPr>
              <w:t xml:space="preserve">≤ </w:t>
            </w: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7 Jahre </w:t>
            </w:r>
          </w:p>
        </w:tc>
        <w:tc>
          <w:tcPr>
            <w:tcW w:w="3368" w:type="dxa"/>
          </w:tcPr>
          <w:p w:rsidR="00162183" w:rsidRPr="00162183" w:rsidRDefault="00162183" w:rsidP="00484AB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20</w:t>
            </w:r>
          </w:p>
        </w:tc>
      </w:tr>
      <w:tr w:rsidR="00162183" w:rsidRPr="00162183" w:rsidTr="00162183">
        <w:tc>
          <w:tcPr>
            <w:tcW w:w="5212" w:type="dxa"/>
          </w:tcPr>
          <w:p w:rsidR="00162183" w:rsidRPr="00162183" w:rsidRDefault="00162183" w:rsidP="00484AB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Hochschule (Universität, Fachhochschule) &gt; 7 bis </w:t>
            </w:r>
            <w:r w:rsidRPr="00162183">
              <w:rPr>
                <w:rFonts w:cs="Symbol"/>
                <w:color w:val="272627"/>
                <w:sz w:val="20"/>
                <w:szCs w:val="20"/>
              </w:rPr>
              <w:t xml:space="preserve">≤ </w:t>
            </w: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10Jahre </w:t>
            </w:r>
          </w:p>
        </w:tc>
        <w:tc>
          <w:tcPr>
            <w:tcW w:w="3368" w:type="dxa"/>
          </w:tcPr>
          <w:p w:rsidR="00162183" w:rsidRPr="00162183" w:rsidRDefault="00162183" w:rsidP="00484AB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60</w:t>
            </w:r>
          </w:p>
        </w:tc>
      </w:tr>
      <w:tr w:rsidR="00162183" w:rsidRPr="00162183" w:rsidTr="00162183">
        <w:tc>
          <w:tcPr>
            <w:tcW w:w="5212" w:type="dxa"/>
          </w:tcPr>
          <w:p w:rsidR="00162183" w:rsidRPr="00162183" w:rsidRDefault="00162183" w:rsidP="00484AB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Hochschule (Universität, Fachhochschule) &gt; 10 Jahre </w:t>
            </w:r>
          </w:p>
        </w:tc>
        <w:tc>
          <w:tcPr>
            <w:tcW w:w="3368" w:type="dxa"/>
          </w:tcPr>
          <w:p w:rsidR="00162183" w:rsidRPr="00162183" w:rsidRDefault="00162183" w:rsidP="00484AB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100</w:t>
            </w:r>
          </w:p>
        </w:tc>
      </w:tr>
      <w:tr w:rsidR="00162183" w:rsidRPr="00162183" w:rsidTr="00162183">
        <w:tc>
          <w:tcPr>
            <w:tcW w:w="5212" w:type="dxa"/>
          </w:tcPr>
          <w:p w:rsidR="00162183" w:rsidRPr="00162183" w:rsidRDefault="00162183" w:rsidP="00484AB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Höhere technische Schule / HTL-Ingenieur 0 bis </w:t>
            </w:r>
            <w:r w:rsidRPr="00162183">
              <w:rPr>
                <w:rFonts w:cs="Symbol"/>
                <w:color w:val="272627"/>
                <w:sz w:val="20"/>
                <w:szCs w:val="20"/>
              </w:rPr>
              <w:t xml:space="preserve">≤ </w:t>
            </w: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4 Jahre </w:t>
            </w:r>
          </w:p>
        </w:tc>
        <w:tc>
          <w:tcPr>
            <w:tcW w:w="3368" w:type="dxa"/>
          </w:tcPr>
          <w:p w:rsidR="00162183" w:rsidRPr="00162183" w:rsidRDefault="00162183" w:rsidP="00484AB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0</w:t>
            </w:r>
          </w:p>
        </w:tc>
      </w:tr>
      <w:tr w:rsidR="00162183" w:rsidRPr="00162183" w:rsidTr="00162183">
        <w:tc>
          <w:tcPr>
            <w:tcW w:w="5212" w:type="dxa"/>
          </w:tcPr>
          <w:p w:rsidR="00162183" w:rsidRPr="00162183" w:rsidRDefault="00162183" w:rsidP="00484AB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Höhere technische Schule / HTL-Ingenieur &gt; 4 bis </w:t>
            </w:r>
            <w:r w:rsidRPr="00162183">
              <w:rPr>
                <w:rFonts w:cs="Symbol"/>
                <w:color w:val="272627"/>
                <w:sz w:val="20"/>
                <w:szCs w:val="20"/>
              </w:rPr>
              <w:t xml:space="preserve">≤ </w:t>
            </w: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8 Jahre </w:t>
            </w:r>
          </w:p>
        </w:tc>
        <w:tc>
          <w:tcPr>
            <w:tcW w:w="3368" w:type="dxa"/>
          </w:tcPr>
          <w:p w:rsidR="00162183" w:rsidRPr="00162183" w:rsidRDefault="00162183" w:rsidP="00484AB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20</w:t>
            </w:r>
          </w:p>
        </w:tc>
      </w:tr>
      <w:tr w:rsidR="00162183" w:rsidRPr="00162183" w:rsidTr="00162183">
        <w:tc>
          <w:tcPr>
            <w:tcW w:w="5212" w:type="dxa"/>
          </w:tcPr>
          <w:p w:rsidR="00162183" w:rsidRPr="00162183" w:rsidRDefault="00162183" w:rsidP="00484AB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Höhere technische Schule / HTL-Ingenieur &gt; 8 bis </w:t>
            </w:r>
            <w:r w:rsidRPr="00162183">
              <w:rPr>
                <w:rFonts w:cs="Symbol"/>
                <w:color w:val="272627"/>
                <w:sz w:val="20"/>
                <w:szCs w:val="20"/>
              </w:rPr>
              <w:t xml:space="preserve">≤ </w:t>
            </w: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12 Jahre </w:t>
            </w:r>
          </w:p>
        </w:tc>
        <w:tc>
          <w:tcPr>
            <w:tcW w:w="3368" w:type="dxa"/>
          </w:tcPr>
          <w:p w:rsidR="00162183" w:rsidRPr="00162183" w:rsidRDefault="00162183" w:rsidP="00484AB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60</w:t>
            </w:r>
          </w:p>
        </w:tc>
      </w:tr>
      <w:tr w:rsidR="00162183" w:rsidRPr="00162183" w:rsidTr="00162183">
        <w:tc>
          <w:tcPr>
            <w:tcW w:w="5212" w:type="dxa"/>
          </w:tcPr>
          <w:p w:rsidR="00162183" w:rsidRPr="00162183" w:rsidRDefault="00162183" w:rsidP="00484AB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Höhere technische Schule / HTL-Ingenieur &gt; 12 Jahre </w:t>
            </w:r>
          </w:p>
        </w:tc>
        <w:tc>
          <w:tcPr>
            <w:tcW w:w="3368" w:type="dxa"/>
          </w:tcPr>
          <w:p w:rsidR="00162183" w:rsidRPr="00162183" w:rsidRDefault="00162183" w:rsidP="00484AB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100</w:t>
            </w:r>
          </w:p>
        </w:tc>
      </w:tr>
      <w:tr w:rsidR="00162183" w:rsidRPr="00162183" w:rsidTr="00162183">
        <w:tc>
          <w:tcPr>
            <w:tcW w:w="5212" w:type="dxa"/>
          </w:tcPr>
          <w:p w:rsidR="00162183" w:rsidRPr="00162183" w:rsidRDefault="00162183" w:rsidP="00484AB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Meisterprüfung / Befähigungsprüfung 0 bis </w:t>
            </w:r>
            <w:r w:rsidRPr="00162183">
              <w:rPr>
                <w:rFonts w:cs="Symbol"/>
                <w:color w:val="272627"/>
                <w:sz w:val="20"/>
                <w:szCs w:val="20"/>
              </w:rPr>
              <w:t xml:space="preserve">≤ </w:t>
            </w:r>
            <w:r w:rsidRPr="00162183">
              <w:rPr>
                <w:rFonts w:cs="HelveticaNeue-Condensed"/>
                <w:color w:val="272627"/>
                <w:sz w:val="20"/>
                <w:szCs w:val="20"/>
              </w:rPr>
              <w:t>4 Jahre</w:t>
            </w:r>
          </w:p>
        </w:tc>
        <w:tc>
          <w:tcPr>
            <w:tcW w:w="3368" w:type="dxa"/>
          </w:tcPr>
          <w:p w:rsidR="00162183" w:rsidRPr="00162183" w:rsidRDefault="00162183" w:rsidP="00484AB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 0</w:t>
            </w:r>
          </w:p>
        </w:tc>
      </w:tr>
      <w:tr w:rsidR="00162183" w:rsidRPr="00162183" w:rsidTr="00162183">
        <w:tc>
          <w:tcPr>
            <w:tcW w:w="5212" w:type="dxa"/>
          </w:tcPr>
          <w:p w:rsidR="00162183" w:rsidRPr="00162183" w:rsidRDefault="00162183" w:rsidP="00484AB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Meisterprüfung / Befähigungsprüfung &gt; 4 bis </w:t>
            </w:r>
            <w:r w:rsidRPr="00162183">
              <w:rPr>
                <w:rFonts w:cs="Symbol"/>
                <w:color w:val="272627"/>
                <w:sz w:val="20"/>
                <w:szCs w:val="20"/>
              </w:rPr>
              <w:t xml:space="preserve">≤ </w:t>
            </w: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8 Jahre </w:t>
            </w:r>
          </w:p>
        </w:tc>
        <w:tc>
          <w:tcPr>
            <w:tcW w:w="3368" w:type="dxa"/>
          </w:tcPr>
          <w:p w:rsidR="00162183" w:rsidRPr="00162183" w:rsidRDefault="00162183" w:rsidP="00484AB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20</w:t>
            </w:r>
          </w:p>
        </w:tc>
      </w:tr>
      <w:tr w:rsidR="00162183" w:rsidRPr="00162183" w:rsidTr="00162183">
        <w:tc>
          <w:tcPr>
            <w:tcW w:w="5212" w:type="dxa"/>
          </w:tcPr>
          <w:p w:rsidR="00162183" w:rsidRPr="00162183" w:rsidRDefault="00162183" w:rsidP="00484AB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Meisterprüfung / Befähigungsprüfung &gt; 8 bis </w:t>
            </w:r>
            <w:r w:rsidRPr="00162183">
              <w:rPr>
                <w:rFonts w:cs="Symbol"/>
                <w:color w:val="272627"/>
                <w:sz w:val="20"/>
                <w:szCs w:val="20"/>
              </w:rPr>
              <w:t xml:space="preserve">≤ </w:t>
            </w: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12 Jahre </w:t>
            </w:r>
          </w:p>
        </w:tc>
        <w:tc>
          <w:tcPr>
            <w:tcW w:w="3368" w:type="dxa"/>
          </w:tcPr>
          <w:p w:rsidR="00162183" w:rsidRPr="00162183" w:rsidRDefault="00162183" w:rsidP="00484AB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60</w:t>
            </w:r>
          </w:p>
        </w:tc>
      </w:tr>
      <w:tr w:rsidR="00162183" w:rsidRPr="00162183" w:rsidTr="00162183">
        <w:tc>
          <w:tcPr>
            <w:tcW w:w="5212" w:type="dxa"/>
          </w:tcPr>
          <w:p w:rsidR="00162183" w:rsidRPr="00162183" w:rsidRDefault="00162183" w:rsidP="00484AB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Meisterprüfung / Befähigungsprüfung &gt; 12 Jahre </w:t>
            </w:r>
          </w:p>
        </w:tc>
        <w:tc>
          <w:tcPr>
            <w:tcW w:w="3368" w:type="dxa"/>
          </w:tcPr>
          <w:p w:rsidR="00162183" w:rsidRPr="00162183" w:rsidRDefault="00162183" w:rsidP="00484AB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>
              <w:rPr>
                <w:rFonts w:cs="HelveticaNeue-Condensed"/>
                <w:color w:val="272627"/>
                <w:sz w:val="20"/>
                <w:szCs w:val="20"/>
              </w:rPr>
              <w:t>100</w:t>
            </w:r>
          </w:p>
        </w:tc>
      </w:tr>
    </w:tbl>
    <w:p w:rsidR="005A649B" w:rsidRPr="00030A03" w:rsidRDefault="005A649B" w:rsidP="00904484">
      <w:pPr>
        <w:autoSpaceDE w:val="0"/>
        <w:autoSpaceDN w:val="0"/>
        <w:adjustRightInd w:val="0"/>
        <w:spacing w:after="0" w:line="240" w:lineRule="auto"/>
        <w:rPr>
          <w:rFonts w:cs="HelveticaNeue-Condensed"/>
          <w:color w:val="272627"/>
          <w:sz w:val="20"/>
          <w:szCs w:val="20"/>
        </w:rPr>
      </w:pPr>
    </w:p>
    <w:p w:rsidR="00904484" w:rsidRPr="00030A03" w:rsidRDefault="00904484" w:rsidP="005A649B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4. </w:t>
      </w:r>
      <w:r w:rsidRPr="00030A03">
        <w:rPr>
          <w:rFonts w:cs="AGaramondPro-Regular"/>
          <w:color w:val="272627"/>
          <w:sz w:val="20"/>
          <w:szCs w:val="20"/>
        </w:rPr>
        <w:t>Die im Zuschlagskriterium „Fachliche Qualifikation des Schlüsselpersonals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(Ausbildung und Berufserfahrung)“ insgesamt erlangten Punkte werden mit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[__]% gewichtet (Beispiel: 100 Punkte x 5% Gewichtung = 5 Punkte).</w:t>
      </w:r>
    </w:p>
    <w:p w:rsidR="00904484" w:rsidRPr="00030A03" w:rsidRDefault="00904484" w:rsidP="00904484">
      <w:pPr>
        <w:rPr>
          <w:rFonts w:cs="AGaramondPro-Regular"/>
          <w:color w:val="272627"/>
          <w:sz w:val="20"/>
          <w:szCs w:val="20"/>
        </w:rPr>
      </w:pPr>
    </w:p>
    <w:p w:rsidR="009257BA" w:rsidRDefault="009257BA">
      <w:pPr>
        <w:rPr>
          <w:rFonts w:cs="AGaramondPro-Regular"/>
          <w:color w:val="272627"/>
          <w:sz w:val="20"/>
          <w:szCs w:val="20"/>
        </w:rPr>
      </w:pPr>
      <w:r>
        <w:rPr>
          <w:rFonts w:cs="AGaramondPro-Regular"/>
          <w:color w:val="272627"/>
          <w:sz w:val="20"/>
          <w:szCs w:val="20"/>
        </w:rPr>
        <w:br w:type="page"/>
      </w:r>
    </w:p>
    <w:p w:rsidR="00904484" w:rsidRPr="009257BA" w:rsidRDefault="00904484" w:rsidP="00904484">
      <w:pPr>
        <w:autoSpaceDE w:val="0"/>
        <w:autoSpaceDN w:val="0"/>
        <w:adjustRightInd w:val="0"/>
        <w:spacing w:after="0" w:line="240" w:lineRule="auto"/>
        <w:rPr>
          <w:rFonts w:cs="HelveticaNeue-BoldCondObl"/>
          <w:b/>
          <w:bCs/>
          <w:i/>
          <w:iCs/>
          <w:color w:val="272627"/>
          <w:sz w:val="24"/>
          <w:szCs w:val="24"/>
        </w:rPr>
      </w:pPr>
      <w:r w:rsidRPr="009257BA">
        <w:rPr>
          <w:rFonts w:cs="AGaramondPro-Regular"/>
          <w:color w:val="272627"/>
          <w:sz w:val="24"/>
          <w:szCs w:val="24"/>
        </w:rPr>
        <w:t xml:space="preserve">W3 </w:t>
      </w:r>
      <w:r w:rsidRPr="009257BA">
        <w:rPr>
          <w:rFonts w:cs="HelveticaNeue-BoldCondObl"/>
          <w:b/>
          <w:bCs/>
          <w:i/>
          <w:iCs/>
          <w:color w:val="272627"/>
          <w:sz w:val="24"/>
          <w:szCs w:val="24"/>
        </w:rPr>
        <w:t>Muster-Zuschlagskriterium</w:t>
      </w:r>
    </w:p>
    <w:p w:rsidR="00904484" w:rsidRPr="009257BA" w:rsidRDefault="00904484" w:rsidP="00904484">
      <w:pPr>
        <w:autoSpaceDE w:val="0"/>
        <w:autoSpaceDN w:val="0"/>
        <w:adjustRightInd w:val="0"/>
        <w:spacing w:after="0" w:line="240" w:lineRule="auto"/>
        <w:rPr>
          <w:rFonts w:cs="HelveticaNeue-CondensedObl"/>
          <w:i/>
          <w:iCs/>
          <w:color w:val="272627"/>
          <w:sz w:val="24"/>
          <w:szCs w:val="24"/>
        </w:rPr>
      </w:pPr>
      <w:r w:rsidRPr="009257BA">
        <w:rPr>
          <w:rFonts w:cs="HelveticaNeue-CondensedObl"/>
          <w:i/>
          <w:iCs/>
          <w:color w:val="272627"/>
          <w:sz w:val="24"/>
          <w:szCs w:val="24"/>
        </w:rPr>
        <w:t>„Fachliche Qualifikation des Schlüsselpersonals (Personalentwicklung – Schulungen)“:</w:t>
      </w:r>
    </w:p>
    <w:p w:rsidR="009257BA" w:rsidRPr="00030A03" w:rsidRDefault="009257BA" w:rsidP="00904484">
      <w:pPr>
        <w:autoSpaceDE w:val="0"/>
        <w:autoSpaceDN w:val="0"/>
        <w:adjustRightInd w:val="0"/>
        <w:spacing w:after="0" w:line="240" w:lineRule="auto"/>
        <w:rPr>
          <w:rFonts w:cs="HelveticaNeue-CondensedObl"/>
          <w:i/>
          <w:iCs/>
          <w:color w:val="272627"/>
          <w:sz w:val="20"/>
          <w:szCs w:val="20"/>
        </w:rPr>
      </w:pP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1. </w:t>
      </w:r>
      <w:r w:rsidRPr="00030A03">
        <w:rPr>
          <w:rFonts w:cs="AGaramondPro-Regular"/>
          <w:color w:val="272627"/>
          <w:sz w:val="20"/>
          <w:szCs w:val="20"/>
        </w:rPr>
        <w:t>In diesem Kriterium wird die fachspezifische Qualifikation in Verbindung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mit einer über die Eignungsanforderungen hinausgehenden fachspezifischen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Kenntnis durch die Teilnahme an Personalentwicklungs-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Schulungsmaßnahmen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des vom Bieter / der Bietergemeinschaft bekannt gegebenen Schlüsselpersonals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(Bauleiter / Obermonteur / Vorarbeiter) gemäß der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nachfolgenden Tabelle bewertet. Der Bieter / die Bietergemeinschaft hat in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Punkt [__](</w:t>
      </w:r>
      <w:proofErr w:type="gramStart"/>
      <w:r w:rsidRPr="00030A03">
        <w:rPr>
          <w:rFonts w:cs="AGaramondPro-Regular"/>
          <w:color w:val="272627"/>
          <w:sz w:val="20"/>
          <w:szCs w:val="20"/>
        </w:rPr>
        <w:t>Beilage .</w:t>
      </w:r>
      <w:proofErr w:type="gramEnd"/>
      <w:r w:rsidRPr="00030A03">
        <w:rPr>
          <w:rFonts w:cs="AGaramondPro-Regular"/>
          <w:color w:val="272627"/>
          <w:sz w:val="20"/>
          <w:szCs w:val="20"/>
        </w:rPr>
        <w:t>/[vom Auftraggeber festzulegen]) eine Eigenerklärung zu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fachspezifischen Kenntnissen durch die Teilnahme an Personalentwicklungs</w:t>
      </w:r>
      <w:r w:rsidR="008D790A">
        <w:rPr>
          <w:rFonts w:cs="AGaramondPro-Regular"/>
          <w:color w:val="272627"/>
          <w:sz w:val="20"/>
          <w:szCs w:val="20"/>
        </w:rPr>
        <w:t>-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Schulungsmaßnahmen des Schlüsselpersonals abzugeben. Der Bieter /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die Bietergemeinschaft hat zur Überprüfung seiner / ihrer Angaben durch den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Auftraggeber (als zusätzliche Beilage zu seinem Angebot) für jede der für das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namhaft gemachte Schlüsselpersonal genannten Schulung eine Teilnahmebestätigung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über die besuchten Seminare, Schulungen oder gleichwertigen Ausbildungen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beizulegen.</w:t>
      </w:r>
    </w:p>
    <w:p w:rsidR="008D790A" w:rsidRPr="008D790A" w:rsidRDefault="008D790A" w:rsidP="00904484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2. </w:t>
      </w:r>
      <w:r w:rsidRPr="00030A03">
        <w:rPr>
          <w:rFonts w:cs="AGaramondPro-Regular"/>
          <w:color w:val="272627"/>
          <w:sz w:val="20"/>
          <w:szCs w:val="20"/>
        </w:rPr>
        <w:t xml:space="preserve">Personalentwicklungs-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Schulungsmaßnahmen werden zu folgenden zwei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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emenbereichen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gewertet: [vom Auftraggeber festzulegen]</w:t>
      </w:r>
    </w:p>
    <w:p w:rsidR="008D790A" w:rsidRPr="008D790A" w:rsidRDefault="008D790A" w:rsidP="00904484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3. </w:t>
      </w:r>
      <w:r w:rsidRPr="00030A03">
        <w:rPr>
          <w:rFonts w:cs="AGaramondPro-Regular"/>
          <w:color w:val="272627"/>
          <w:sz w:val="20"/>
          <w:szCs w:val="20"/>
        </w:rPr>
        <w:t>Eine Wertung kann nur dann erfolgen, wenn der zu wertende 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emenbereich</w:t>
      </w:r>
      <w:proofErr w:type="spellEnd"/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nachweislich für mindestens drei Stunden Seminar- oder Schulungsinhalt war,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wobei maximal zwei 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emenbereiche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pro Seminar-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Schulungstag gewertet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werden können. Für das namhaft gemachte Schlüsselpersonal (Bauleiter /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Obermonteur / Vorarbeiter) kann ein 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emenbereich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jeweils nur einmal gewertet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werden.</w:t>
      </w:r>
    </w:p>
    <w:p w:rsidR="008D790A" w:rsidRPr="008D790A" w:rsidRDefault="008D790A" w:rsidP="005A649B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904484" w:rsidRPr="00030A03" w:rsidRDefault="00904484" w:rsidP="005A649B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4. </w:t>
      </w:r>
      <w:r w:rsidRPr="00030A03">
        <w:rPr>
          <w:rFonts w:cs="AGaramondPro-Regular"/>
          <w:color w:val="272627"/>
          <w:sz w:val="20"/>
          <w:szCs w:val="20"/>
        </w:rPr>
        <w:t xml:space="preserve">Personalentwicklungs-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Schulungsmaßnahmen werden nur dann mit voller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Punkteanzahl bewertet, wenn die Personalentwicklungs-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Schulungsmaßnahme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nicht mehr als fünf Jahre (gerechnet ab dem Datum der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Angebotsöffnung) zurückliegt. Personalentwicklungs-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Schulungsmaßnahmen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werden mit der Hälfte der jeweiligen Punkteanzahl bewertet, wenn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die Personalentwicklungs-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Schulungsmaßnahme zwar mehr als fünf Jahre,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aber nicht mehr als sieben Jahre (gerechnet ab dem Datum der Angebotsöffnung)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zurückliegt. Personalentwicklungs-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Schulungsmaßnahmen, welche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vor mehr als sieben Jahren (gerechnet ab dem Datum der Angebotsöffnung)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absolviert wurden, werden nicht bewertet.</w:t>
      </w:r>
    </w:p>
    <w:p w:rsidR="008D790A" w:rsidRPr="008D790A" w:rsidRDefault="008D790A" w:rsidP="00904484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5. </w:t>
      </w:r>
      <w:r w:rsidRPr="00030A03">
        <w:rPr>
          <w:rFonts w:cs="AGaramondPro-Regular"/>
          <w:color w:val="272627"/>
          <w:sz w:val="20"/>
          <w:szCs w:val="20"/>
        </w:rPr>
        <w:t>Für das Zuschlagskriterium „Fachliche Qualifikation des Schlüsselpersonals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(Personalentwicklung – Schulungen)“ werden gemäß der nachfolgenden Tabelle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ungewichtete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Punkte vergeben, wobei maximal eine Punkteanzahl von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100 erreicht werden kann:</w:t>
      </w: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HelveticaNeue-BoldCond"/>
          <w:b/>
          <w:bCs/>
          <w:color w:val="FFFFFF"/>
          <w:sz w:val="20"/>
          <w:szCs w:val="20"/>
        </w:rPr>
      </w:pPr>
      <w:r w:rsidRPr="00030A03">
        <w:rPr>
          <w:rFonts w:cs="HelveticaNeue-BoldCond"/>
          <w:b/>
          <w:bCs/>
          <w:color w:val="FFFFFF"/>
          <w:sz w:val="20"/>
          <w:szCs w:val="20"/>
        </w:rPr>
        <w:t>Funktion Schulungsmaßnahmen Punkte</w:t>
      </w:r>
    </w:p>
    <w:tbl>
      <w:tblPr>
        <w:tblStyle w:val="Tabellengitternetz"/>
        <w:tblW w:w="0" w:type="auto"/>
        <w:tblInd w:w="708" w:type="dxa"/>
        <w:tblLook w:val="04A0"/>
      </w:tblPr>
      <w:tblGrid>
        <w:gridCol w:w="4334"/>
        <w:gridCol w:w="4246"/>
      </w:tblGrid>
      <w:tr w:rsidR="00162183" w:rsidRPr="00162183" w:rsidTr="00162183">
        <w:tc>
          <w:tcPr>
            <w:tcW w:w="4606" w:type="dxa"/>
          </w:tcPr>
          <w:p w:rsidR="00162183" w:rsidRPr="00162183" w:rsidRDefault="00162183" w:rsidP="00356FD5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Bauleiter Themenbereich 1 </w:t>
            </w:r>
          </w:p>
        </w:tc>
        <w:tc>
          <w:tcPr>
            <w:tcW w:w="4606" w:type="dxa"/>
          </w:tcPr>
          <w:p w:rsidR="00162183" w:rsidRPr="00162183" w:rsidRDefault="00162183" w:rsidP="00356FD5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60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356FD5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Bauleiter Themenbereich 2 </w:t>
            </w:r>
          </w:p>
        </w:tc>
        <w:tc>
          <w:tcPr>
            <w:tcW w:w="4606" w:type="dxa"/>
          </w:tcPr>
          <w:p w:rsidR="00162183" w:rsidRPr="00162183" w:rsidRDefault="00162183" w:rsidP="00356FD5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40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356FD5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Obermonteur Themenbereich 1 </w:t>
            </w:r>
          </w:p>
        </w:tc>
        <w:tc>
          <w:tcPr>
            <w:tcW w:w="4606" w:type="dxa"/>
          </w:tcPr>
          <w:p w:rsidR="00162183" w:rsidRPr="00162183" w:rsidRDefault="00162183" w:rsidP="00356FD5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[…]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356FD5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Obermonteur Themenbereich 2 </w:t>
            </w:r>
          </w:p>
        </w:tc>
        <w:tc>
          <w:tcPr>
            <w:tcW w:w="4606" w:type="dxa"/>
          </w:tcPr>
          <w:p w:rsidR="00162183" w:rsidRPr="00162183" w:rsidRDefault="00162183" w:rsidP="00356FD5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[…]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356FD5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Vorarbeiter Themenbereich 1 </w:t>
            </w:r>
          </w:p>
        </w:tc>
        <w:tc>
          <w:tcPr>
            <w:tcW w:w="4606" w:type="dxa"/>
          </w:tcPr>
          <w:p w:rsidR="00162183" w:rsidRPr="00162183" w:rsidRDefault="00162183" w:rsidP="00356FD5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[…]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356FD5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Vorarbeiter Themenbereich 2 </w:t>
            </w:r>
          </w:p>
        </w:tc>
        <w:tc>
          <w:tcPr>
            <w:tcW w:w="4606" w:type="dxa"/>
          </w:tcPr>
          <w:p w:rsidR="00162183" w:rsidRPr="00162183" w:rsidRDefault="00162183" w:rsidP="00356FD5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[…]</w:t>
            </w:r>
          </w:p>
        </w:tc>
      </w:tr>
    </w:tbl>
    <w:p w:rsidR="005A649B" w:rsidRPr="00030A03" w:rsidRDefault="005A649B" w:rsidP="00904484">
      <w:pPr>
        <w:autoSpaceDE w:val="0"/>
        <w:autoSpaceDN w:val="0"/>
        <w:adjustRightInd w:val="0"/>
        <w:spacing w:after="0" w:line="240" w:lineRule="auto"/>
        <w:rPr>
          <w:rFonts w:cs="HelveticaNeue-Condensed"/>
          <w:color w:val="272627"/>
          <w:sz w:val="20"/>
          <w:szCs w:val="20"/>
        </w:rPr>
      </w:pPr>
    </w:p>
    <w:p w:rsidR="00904484" w:rsidRPr="00030A03" w:rsidRDefault="00904484" w:rsidP="005A649B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6. </w:t>
      </w:r>
      <w:r w:rsidRPr="00030A03">
        <w:rPr>
          <w:rFonts w:cs="AGaramondPro-Regular"/>
          <w:color w:val="272627"/>
          <w:sz w:val="20"/>
          <w:szCs w:val="20"/>
        </w:rPr>
        <w:t>Die im Zuschlagskriterium „Fachliche Qualifikation des Schlüsselpersonals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(Personalentwicklung – Schulungen)“ insgesamt erlangten Punkte werden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mit [__]% gewichtet (Beispiel: 100 Punkte x 5% Gewichtung = 5 Punkte).</w:t>
      </w:r>
    </w:p>
    <w:p w:rsidR="00904484" w:rsidRPr="00030A03" w:rsidRDefault="00904484" w:rsidP="00904484">
      <w:pPr>
        <w:rPr>
          <w:rFonts w:cs="AGaramondPro-Regular"/>
          <w:color w:val="272627"/>
          <w:sz w:val="20"/>
          <w:szCs w:val="20"/>
        </w:rPr>
      </w:pPr>
    </w:p>
    <w:p w:rsidR="009257BA" w:rsidRDefault="009257BA">
      <w:pPr>
        <w:rPr>
          <w:rFonts w:cs="AGaramondPro-Regular"/>
          <w:color w:val="272627"/>
          <w:sz w:val="20"/>
          <w:szCs w:val="20"/>
        </w:rPr>
      </w:pPr>
      <w:r>
        <w:rPr>
          <w:rFonts w:cs="AGaramondPro-Regular"/>
          <w:color w:val="272627"/>
          <w:sz w:val="20"/>
          <w:szCs w:val="20"/>
        </w:rPr>
        <w:br w:type="page"/>
      </w:r>
    </w:p>
    <w:p w:rsidR="00904484" w:rsidRPr="009257BA" w:rsidRDefault="00904484" w:rsidP="00904484">
      <w:pPr>
        <w:autoSpaceDE w:val="0"/>
        <w:autoSpaceDN w:val="0"/>
        <w:adjustRightInd w:val="0"/>
        <w:spacing w:after="0" w:line="240" w:lineRule="auto"/>
        <w:rPr>
          <w:rFonts w:cs="HelveticaNeue-BoldCondObl"/>
          <w:b/>
          <w:bCs/>
          <w:i/>
          <w:iCs/>
          <w:color w:val="272627"/>
          <w:sz w:val="24"/>
          <w:szCs w:val="24"/>
        </w:rPr>
      </w:pPr>
      <w:r w:rsidRPr="009257BA">
        <w:rPr>
          <w:rFonts w:cs="AGaramondPro-Regular"/>
          <w:color w:val="272627"/>
          <w:sz w:val="24"/>
          <w:szCs w:val="24"/>
        </w:rPr>
        <w:t xml:space="preserve">W4 </w:t>
      </w:r>
      <w:r w:rsidRPr="009257BA">
        <w:rPr>
          <w:rFonts w:cs="HelveticaNeue-BoldCondObl"/>
          <w:b/>
          <w:bCs/>
          <w:i/>
          <w:iCs/>
          <w:color w:val="272627"/>
          <w:sz w:val="24"/>
          <w:szCs w:val="24"/>
        </w:rPr>
        <w:t>Muster-Zuschlagskriterium</w:t>
      </w:r>
    </w:p>
    <w:p w:rsidR="00904484" w:rsidRPr="009257BA" w:rsidRDefault="00904484" w:rsidP="00904484">
      <w:pPr>
        <w:autoSpaceDE w:val="0"/>
        <w:autoSpaceDN w:val="0"/>
        <w:adjustRightInd w:val="0"/>
        <w:spacing w:after="0" w:line="240" w:lineRule="auto"/>
        <w:rPr>
          <w:rFonts w:cs="HelveticaNeue-CondensedObl"/>
          <w:i/>
          <w:iCs/>
          <w:color w:val="272627"/>
          <w:sz w:val="24"/>
          <w:szCs w:val="24"/>
        </w:rPr>
      </w:pPr>
      <w:r w:rsidRPr="009257BA">
        <w:rPr>
          <w:rFonts w:cs="HelveticaNeue-CondensedObl"/>
          <w:i/>
          <w:iCs/>
          <w:color w:val="272627"/>
          <w:sz w:val="24"/>
          <w:szCs w:val="24"/>
        </w:rPr>
        <w:t>„Beschäftigung von Facharbeitern“:</w:t>
      </w:r>
    </w:p>
    <w:p w:rsidR="009257BA" w:rsidRPr="00030A03" w:rsidRDefault="009257BA" w:rsidP="00904484">
      <w:pPr>
        <w:autoSpaceDE w:val="0"/>
        <w:autoSpaceDN w:val="0"/>
        <w:adjustRightInd w:val="0"/>
        <w:spacing w:after="0" w:line="240" w:lineRule="auto"/>
        <w:rPr>
          <w:rFonts w:cs="HelveticaNeue-CondensedObl"/>
          <w:i/>
          <w:iCs/>
          <w:color w:val="272627"/>
          <w:sz w:val="20"/>
          <w:szCs w:val="20"/>
        </w:rPr>
      </w:pP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1. </w:t>
      </w:r>
      <w:r w:rsidRPr="00030A03">
        <w:rPr>
          <w:rFonts w:cs="AGaramondPro-Regular"/>
          <w:color w:val="272627"/>
          <w:sz w:val="20"/>
          <w:szCs w:val="20"/>
        </w:rPr>
        <w:t>Als Facharbeiter im Sinne der Ausschreibungsunterlagen gelten Arbeitnehmer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des Auftragnehmers, die nach dem jeweiligen Kollektivvertrag als Facharbeiter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eingestuft sind.</w:t>
      </w:r>
    </w:p>
    <w:p w:rsidR="008D790A" w:rsidRPr="008D790A" w:rsidRDefault="008D790A" w:rsidP="00904484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2. </w:t>
      </w:r>
      <w:r w:rsidRPr="00030A03">
        <w:rPr>
          <w:rFonts w:cs="AGaramondPro-Regular"/>
          <w:color w:val="272627"/>
          <w:sz w:val="20"/>
          <w:szCs w:val="20"/>
        </w:rPr>
        <w:t>Auf Grund der Komplexität des Auftragsgegenstandes sowie der vielseitigen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und komplexen Abläufe im gegenständlichen Projekt soll zur gegenständlichen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Leistungserfüllung ein Maximum an fachlich qualifizierten Arbeitern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herangezogen werden. Im Rahmen dieses Zuschlagskriteriums wird daher der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Anteil an beschäftigten Facharbeitern im Verhältnis zum Anteil der Arbeiter,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welche zur Ausführung des gegenständlichen Auftrages während des Ausführungszeitraums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herangezogen werden, bewertet.</w:t>
      </w:r>
    </w:p>
    <w:p w:rsidR="008D790A" w:rsidRPr="008D790A" w:rsidRDefault="008D790A" w:rsidP="00904484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3. </w:t>
      </w:r>
      <w:r w:rsidRPr="00030A03">
        <w:rPr>
          <w:rFonts w:cs="AGaramondPro-Regular"/>
          <w:color w:val="272627"/>
          <w:sz w:val="20"/>
          <w:szCs w:val="20"/>
        </w:rPr>
        <w:t>Für das Zuschlagskriterium „Beschäftigung von Facharbeitern“ werden gemäß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der nachfolgenden Tabelle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ungewichtete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Punkte vergeben, wobei die maximale Punkteanzahl von 100 bei einem Anteil von mindestens 50% oder mehr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Facharbeitern vergeben wird:</w:t>
      </w: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HelveticaNeue-BoldCond"/>
          <w:b/>
          <w:bCs/>
          <w:color w:val="FFFFFF"/>
          <w:sz w:val="20"/>
          <w:szCs w:val="20"/>
        </w:rPr>
      </w:pPr>
      <w:r w:rsidRPr="00030A03">
        <w:rPr>
          <w:rFonts w:cs="HelveticaNeue-BoldCond"/>
          <w:b/>
          <w:bCs/>
          <w:color w:val="FFFFFF"/>
          <w:sz w:val="20"/>
          <w:szCs w:val="20"/>
        </w:rPr>
        <w:t>Anteil von Facharbeitern Punkte</w:t>
      </w:r>
    </w:p>
    <w:tbl>
      <w:tblPr>
        <w:tblStyle w:val="Tabellengitternetz"/>
        <w:tblW w:w="0" w:type="auto"/>
        <w:tblInd w:w="708" w:type="dxa"/>
        <w:tblLook w:val="04A0"/>
      </w:tblPr>
      <w:tblGrid>
        <w:gridCol w:w="4292"/>
        <w:gridCol w:w="4288"/>
      </w:tblGrid>
      <w:tr w:rsidR="00162183" w:rsidRPr="00162183" w:rsidTr="00162183">
        <w:tc>
          <w:tcPr>
            <w:tcW w:w="4606" w:type="dxa"/>
          </w:tcPr>
          <w:p w:rsidR="00162183" w:rsidRPr="00162183" w:rsidRDefault="00162183" w:rsidP="00301118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Symbol"/>
                <w:color w:val="272627"/>
                <w:sz w:val="20"/>
                <w:szCs w:val="20"/>
              </w:rPr>
              <w:t xml:space="preserve">≥ </w:t>
            </w: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50% </w:t>
            </w:r>
          </w:p>
        </w:tc>
        <w:tc>
          <w:tcPr>
            <w:tcW w:w="4606" w:type="dxa"/>
          </w:tcPr>
          <w:p w:rsidR="00162183" w:rsidRPr="00162183" w:rsidRDefault="00162183" w:rsidP="00301118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100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301118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Symbol"/>
                <w:color w:val="272627"/>
                <w:sz w:val="20"/>
                <w:szCs w:val="20"/>
              </w:rPr>
              <w:t xml:space="preserve">≥ </w:t>
            </w: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45 &lt; 50% </w:t>
            </w:r>
          </w:p>
        </w:tc>
        <w:tc>
          <w:tcPr>
            <w:tcW w:w="4606" w:type="dxa"/>
          </w:tcPr>
          <w:p w:rsidR="00162183" w:rsidRPr="00162183" w:rsidRDefault="00162183" w:rsidP="00301118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80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301118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Symbol"/>
                <w:color w:val="272627"/>
                <w:sz w:val="20"/>
                <w:szCs w:val="20"/>
              </w:rPr>
              <w:t xml:space="preserve">≥ </w:t>
            </w: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40 &lt; 45% </w:t>
            </w:r>
          </w:p>
        </w:tc>
        <w:tc>
          <w:tcPr>
            <w:tcW w:w="4606" w:type="dxa"/>
          </w:tcPr>
          <w:p w:rsidR="00162183" w:rsidRPr="00162183" w:rsidRDefault="00162183" w:rsidP="00301118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60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301118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Symbol"/>
                <w:color w:val="272627"/>
                <w:sz w:val="20"/>
                <w:szCs w:val="20"/>
              </w:rPr>
              <w:t xml:space="preserve">≥ </w:t>
            </w: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35 &lt; 40% </w:t>
            </w:r>
          </w:p>
        </w:tc>
        <w:tc>
          <w:tcPr>
            <w:tcW w:w="4606" w:type="dxa"/>
          </w:tcPr>
          <w:p w:rsidR="00162183" w:rsidRPr="00162183" w:rsidRDefault="00162183" w:rsidP="00301118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40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301118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Symbol"/>
                <w:color w:val="272627"/>
                <w:sz w:val="20"/>
                <w:szCs w:val="20"/>
              </w:rPr>
              <w:t xml:space="preserve">≥ </w:t>
            </w: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30 &lt; 35% </w:t>
            </w:r>
          </w:p>
        </w:tc>
        <w:tc>
          <w:tcPr>
            <w:tcW w:w="4606" w:type="dxa"/>
          </w:tcPr>
          <w:p w:rsidR="00162183" w:rsidRPr="00162183" w:rsidRDefault="00162183" w:rsidP="00301118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20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301118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&lt; 30% </w:t>
            </w:r>
          </w:p>
        </w:tc>
        <w:tc>
          <w:tcPr>
            <w:tcW w:w="4606" w:type="dxa"/>
          </w:tcPr>
          <w:p w:rsidR="00162183" w:rsidRPr="00162183" w:rsidRDefault="00162183" w:rsidP="00301118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0</w:t>
            </w:r>
          </w:p>
        </w:tc>
      </w:tr>
    </w:tbl>
    <w:p w:rsidR="005A649B" w:rsidRPr="00030A03" w:rsidRDefault="005A649B" w:rsidP="00904484">
      <w:pPr>
        <w:autoSpaceDE w:val="0"/>
        <w:autoSpaceDN w:val="0"/>
        <w:adjustRightInd w:val="0"/>
        <w:spacing w:after="0" w:line="240" w:lineRule="auto"/>
        <w:rPr>
          <w:rFonts w:cs="HelveticaNeue-Condensed"/>
          <w:color w:val="272627"/>
          <w:sz w:val="20"/>
          <w:szCs w:val="20"/>
        </w:rPr>
      </w:pP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4. </w:t>
      </w:r>
      <w:r w:rsidRPr="00030A03">
        <w:rPr>
          <w:rFonts w:cs="AGaramondPro-Regular"/>
          <w:color w:val="272627"/>
          <w:sz w:val="20"/>
          <w:szCs w:val="20"/>
        </w:rPr>
        <w:t>Die im Zuschlagskriterium „Beschäftigung von Facharbeitern“ erlangten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Punkte werden mit [__]% gewichtet (Beispiel: 100 Punkte x 5% Gewichtung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= 5 Punkte).</w:t>
      </w:r>
    </w:p>
    <w:p w:rsidR="008D790A" w:rsidRPr="008D790A" w:rsidRDefault="008D790A" w:rsidP="00904484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5. </w:t>
      </w:r>
      <w:r w:rsidRPr="00030A03">
        <w:rPr>
          <w:rFonts w:cs="AGaramondPro-Regular"/>
          <w:color w:val="272627"/>
          <w:sz w:val="20"/>
          <w:szCs w:val="20"/>
        </w:rPr>
        <w:t>Der Auftragnehmer hat insbesondere sicherzustellen, dass der angebotene Anteil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an Facharbeitern durchgängig und in der angegebenen Höhe (in Bezug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auf die jeweils zugeordnete Anzahl an Arbeitern) gegeben ist.</w:t>
      </w:r>
    </w:p>
    <w:p w:rsidR="008D790A" w:rsidRPr="008D790A" w:rsidRDefault="008D790A" w:rsidP="00904484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6. </w:t>
      </w:r>
      <w:r w:rsidRPr="00030A03">
        <w:rPr>
          <w:rFonts w:cs="AGaramondPro-Regular"/>
          <w:color w:val="272627"/>
          <w:sz w:val="20"/>
          <w:szCs w:val="20"/>
        </w:rPr>
        <w:t>Der Auftragnehmer hat zur besseren Überprüfbarkeit die jeweiligen Facharbeiter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in den Bautagesberichten regelmäßig gesondert anzuführen.</w:t>
      </w:r>
    </w:p>
    <w:p w:rsidR="008D790A" w:rsidRPr="008D790A" w:rsidRDefault="008D790A" w:rsidP="005A649B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904484" w:rsidRPr="00030A03" w:rsidRDefault="00904484" w:rsidP="005A649B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7. </w:t>
      </w:r>
      <w:r w:rsidRPr="00030A03">
        <w:rPr>
          <w:rFonts w:cs="AGaramondPro-Regular"/>
          <w:color w:val="272627"/>
          <w:sz w:val="20"/>
          <w:szCs w:val="20"/>
        </w:rPr>
        <w:t>Die stichprobenartigen Kontrollen der Einhaltung des angebotenen Anteils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an Facharbeitern im Baubetrieb obliegen dem Auftraggeber (gegebenenfalls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der ÖBA). Im Rahmen dieser Kontrollen werden die angemeldeten Beschäftigungsgruppen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sowie die tatsächliche Anwesenheit der entsprechenden Personen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vor Ort überprüft. Als Nachweis der Facharbeitereigenschaft können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entsprechende Lohnunterlagen, Bestätigungen der Bauarbeiter-Urlaubs- und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Abfertigungskasse (BUAK) oder andere gleichwertige Nachweise herangezogen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werden, die vom Auftragnehmer unverzüglich vorgelegt werden müssen.</w:t>
      </w:r>
    </w:p>
    <w:p w:rsidR="00904484" w:rsidRPr="00030A03" w:rsidRDefault="00904484" w:rsidP="00904484">
      <w:pPr>
        <w:rPr>
          <w:rFonts w:cs="AGaramondPro-Regular"/>
          <w:color w:val="272627"/>
          <w:sz w:val="20"/>
          <w:szCs w:val="20"/>
        </w:rPr>
      </w:pPr>
    </w:p>
    <w:p w:rsidR="009257BA" w:rsidRDefault="009257BA">
      <w:pPr>
        <w:rPr>
          <w:rFonts w:cs="AGaramondPro-Regular"/>
          <w:color w:val="272627"/>
          <w:sz w:val="20"/>
          <w:szCs w:val="20"/>
        </w:rPr>
      </w:pPr>
      <w:r>
        <w:rPr>
          <w:rFonts w:cs="AGaramondPro-Regular"/>
          <w:color w:val="272627"/>
          <w:sz w:val="20"/>
          <w:szCs w:val="20"/>
        </w:rPr>
        <w:br w:type="page"/>
      </w:r>
    </w:p>
    <w:p w:rsidR="00904484" w:rsidRPr="009257BA" w:rsidRDefault="00904484" w:rsidP="00904484">
      <w:pPr>
        <w:autoSpaceDE w:val="0"/>
        <w:autoSpaceDN w:val="0"/>
        <w:adjustRightInd w:val="0"/>
        <w:spacing w:after="0" w:line="240" w:lineRule="auto"/>
        <w:rPr>
          <w:rFonts w:cs="HelveticaNeue-BoldCondObl"/>
          <w:b/>
          <w:bCs/>
          <w:i/>
          <w:iCs/>
          <w:color w:val="272627"/>
          <w:sz w:val="24"/>
          <w:szCs w:val="24"/>
        </w:rPr>
      </w:pPr>
      <w:r w:rsidRPr="009257BA">
        <w:rPr>
          <w:rFonts w:cs="AGaramondPro-Regular"/>
          <w:color w:val="272627"/>
          <w:sz w:val="24"/>
          <w:szCs w:val="24"/>
        </w:rPr>
        <w:t xml:space="preserve">W5 </w:t>
      </w:r>
      <w:r w:rsidRPr="009257BA">
        <w:rPr>
          <w:rFonts w:cs="HelveticaNeue-BoldCondObl"/>
          <w:b/>
          <w:bCs/>
          <w:i/>
          <w:iCs/>
          <w:color w:val="272627"/>
          <w:sz w:val="24"/>
          <w:szCs w:val="24"/>
        </w:rPr>
        <w:t>Muster-Zuschlagskriterium</w:t>
      </w:r>
    </w:p>
    <w:p w:rsidR="00904484" w:rsidRPr="009257BA" w:rsidRDefault="00904484" w:rsidP="00904484">
      <w:pPr>
        <w:autoSpaceDE w:val="0"/>
        <w:autoSpaceDN w:val="0"/>
        <w:adjustRightInd w:val="0"/>
        <w:spacing w:after="0" w:line="240" w:lineRule="auto"/>
        <w:rPr>
          <w:rFonts w:cs="HelveticaNeue-CondensedObl"/>
          <w:i/>
          <w:iCs/>
          <w:color w:val="272627"/>
          <w:sz w:val="24"/>
          <w:szCs w:val="24"/>
        </w:rPr>
      </w:pPr>
      <w:r w:rsidRPr="009257BA">
        <w:rPr>
          <w:rFonts w:cs="HelveticaNeue-CondensedObl"/>
          <w:i/>
          <w:iCs/>
          <w:color w:val="272627"/>
          <w:sz w:val="24"/>
          <w:szCs w:val="24"/>
        </w:rPr>
        <w:t>„Erhöhung der Qualitätssicherung“:</w:t>
      </w:r>
    </w:p>
    <w:p w:rsidR="009257BA" w:rsidRPr="00030A03" w:rsidRDefault="009257BA" w:rsidP="00904484">
      <w:pPr>
        <w:autoSpaceDE w:val="0"/>
        <w:autoSpaceDN w:val="0"/>
        <w:adjustRightInd w:val="0"/>
        <w:spacing w:after="0" w:line="240" w:lineRule="auto"/>
        <w:rPr>
          <w:rFonts w:cs="HelveticaNeue-CondensedObl"/>
          <w:i/>
          <w:iCs/>
          <w:color w:val="272627"/>
          <w:sz w:val="20"/>
          <w:szCs w:val="20"/>
        </w:rPr>
      </w:pP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1. </w:t>
      </w:r>
      <w:r w:rsidRPr="00030A03">
        <w:rPr>
          <w:rFonts w:cs="AGaramondPro-Regular"/>
          <w:color w:val="272627"/>
          <w:sz w:val="20"/>
          <w:szCs w:val="20"/>
        </w:rPr>
        <w:t>In diesem Kriterium wird die Erhöhung der Qualitätssicherung bewertet. Der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Bieter / die Bietergemeinschaft kann in Punkt [__](</w:t>
      </w:r>
      <w:proofErr w:type="gramStart"/>
      <w:r w:rsidRPr="00030A03">
        <w:rPr>
          <w:rFonts w:cs="AGaramondPro-Regular"/>
          <w:color w:val="272627"/>
          <w:sz w:val="20"/>
          <w:szCs w:val="20"/>
        </w:rPr>
        <w:t>Beilage .</w:t>
      </w:r>
      <w:proofErr w:type="gramEnd"/>
      <w:r w:rsidRPr="00030A03">
        <w:rPr>
          <w:rFonts w:cs="AGaramondPro-Regular"/>
          <w:color w:val="272627"/>
          <w:sz w:val="20"/>
          <w:szCs w:val="20"/>
        </w:rPr>
        <w:t>/[vom Auftraggeber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festzulegen]) angeben, welche Maßnahmen der Erhöhung der Qualitätssicherung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er / sie für den Auftragsfall anbietet.</w:t>
      </w:r>
    </w:p>
    <w:p w:rsidR="008D790A" w:rsidRPr="008D790A" w:rsidRDefault="008D790A" w:rsidP="00904484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2. </w:t>
      </w:r>
      <w:r w:rsidRPr="00030A03">
        <w:rPr>
          <w:rFonts w:cs="AGaramondPro-Regular"/>
          <w:color w:val="272627"/>
          <w:sz w:val="20"/>
          <w:szCs w:val="20"/>
        </w:rPr>
        <w:t>Für das Projekt sind folgende Maßnahmen zur Erhöhung der Qualitätssicherung,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welche über den Mindeststandard der Ausschreibung hinausgehen, vorgesehen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und können durch den Bieter / die Bietergemeinschaft angeboten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werden: [vom Auftraggeber festzulegen]</w:t>
      </w:r>
    </w:p>
    <w:p w:rsidR="008D790A" w:rsidRPr="008D790A" w:rsidRDefault="008D790A" w:rsidP="00904484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3. </w:t>
      </w:r>
      <w:r w:rsidRPr="00030A03">
        <w:rPr>
          <w:rFonts w:cs="AGaramondPro-Regular"/>
          <w:color w:val="272627"/>
          <w:sz w:val="20"/>
          <w:szCs w:val="20"/>
        </w:rPr>
        <w:t>Im Falle der Auftragserteilung sind die angebotenen Maßnahmen bei folgenden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Leistungen [vom Auftraggeber festzulegen] bei den zugehörigen Positionen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im Leistungsverzeichnis durchgehend umzusetzen.</w:t>
      </w:r>
    </w:p>
    <w:p w:rsidR="008D790A" w:rsidRPr="008D790A" w:rsidRDefault="008D790A" w:rsidP="00904484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4. </w:t>
      </w:r>
      <w:r w:rsidRPr="00030A03">
        <w:rPr>
          <w:rFonts w:cs="AGaramondPro-Regular"/>
          <w:color w:val="272627"/>
          <w:sz w:val="20"/>
          <w:szCs w:val="20"/>
        </w:rPr>
        <w:t>Für das Zuschlagskriterium „Erhöhung der Qualitätssicherung“ werden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gemäß nachfolgendem Schema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ungewichtete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Punkte wie folgt vergeben, wobei maximal eine Punkteanzahl von 100 erreicht werden kann: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Dieses Kriterium wird in Summe aller Maßnahmen mit [__] Punkten festgelegt.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Die Höhe der Bewertung jeder einzelnen Maßnahme ergibt sich aus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nachfolgender Tabelle:</w:t>
      </w: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HelveticaNeue-BoldCond"/>
          <w:b/>
          <w:bCs/>
          <w:color w:val="FFFFFF"/>
          <w:sz w:val="20"/>
          <w:szCs w:val="20"/>
        </w:rPr>
      </w:pPr>
      <w:r w:rsidRPr="00030A03">
        <w:rPr>
          <w:rFonts w:cs="HelveticaNeue-BoldCond"/>
          <w:b/>
          <w:bCs/>
          <w:color w:val="FFFFFF"/>
          <w:sz w:val="20"/>
          <w:szCs w:val="20"/>
        </w:rPr>
        <w:t>Bezeichnung der Maßnahme Punkte</w:t>
      </w:r>
    </w:p>
    <w:tbl>
      <w:tblPr>
        <w:tblStyle w:val="Tabellengitternetz"/>
        <w:tblW w:w="0" w:type="auto"/>
        <w:tblInd w:w="708" w:type="dxa"/>
        <w:tblLook w:val="04A0"/>
      </w:tblPr>
      <w:tblGrid>
        <w:gridCol w:w="4295"/>
        <w:gridCol w:w="4285"/>
      </w:tblGrid>
      <w:tr w:rsidR="00162183" w:rsidRPr="00162183" w:rsidTr="00162183">
        <w:tc>
          <w:tcPr>
            <w:tcW w:w="4606" w:type="dxa"/>
          </w:tcPr>
          <w:p w:rsidR="00162183" w:rsidRPr="00162183" w:rsidRDefault="00162183" w:rsidP="003B5CC2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[__] </w:t>
            </w:r>
          </w:p>
        </w:tc>
        <w:tc>
          <w:tcPr>
            <w:tcW w:w="4606" w:type="dxa"/>
          </w:tcPr>
          <w:p w:rsidR="00162183" w:rsidRPr="00162183" w:rsidRDefault="00162183" w:rsidP="003B5CC2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20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3B5CC2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[__] </w:t>
            </w:r>
          </w:p>
        </w:tc>
        <w:tc>
          <w:tcPr>
            <w:tcW w:w="4606" w:type="dxa"/>
          </w:tcPr>
          <w:p w:rsidR="00162183" w:rsidRPr="00162183" w:rsidRDefault="00162183" w:rsidP="003B5CC2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20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3B5CC2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[__] </w:t>
            </w:r>
          </w:p>
        </w:tc>
        <w:tc>
          <w:tcPr>
            <w:tcW w:w="4606" w:type="dxa"/>
          </w:tcPr>
          <w:p w:rsidR="00162183" w:rsidRPr="00162183" w:rsidRDefault="00162183" w:rsidP="003B5CC2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20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3B5CC2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[__] </w:t>
            </w:r>
          </w:p>
        </w:tc>
        <w:tc>
          <w:tcPr>
            <w:tcW w:w="4606" w:type="dxa"/>
          </w:tcPr>
          <w:p w:rsidR="00162183" w:rsidRPr="00162183" w:rsidRDefault="00162183" w:rsidP="003B5CC2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20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3B5CC2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[__] </w:t>
            </w:r>
          </w:p>
        </w:tc>
        <w:tc>
          <w:tcPr>
            <w:tcW w:w="4606" w:type="dxa"/>
          </w:tcPr>
          <w:p w:rsidR="00162183" w:rsidRPr="00162183" w:rsidRDefault="00162183" w:rsidP="003B5CC2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20</w:t>
            </w:r>
          </w:p>
        </w:tc>
      </w:tr>
    </w:tbl>
    <w:p w:rsidR="005A649B" w:rsidRPr="00030A03" w:rsidRDefault="005A649B" w:rsidP="00904484">
      <w:pPr>
        <w:autoSpaceDE w:val="0"/>
        <w:autoSpaceDN w:val="0"/>
        <w:adjustRightInd w:val="0"/>
        <w:spacing w:after="0" w:line="240" w:lineRule="auto"/>
        <w:rPr>
          <w:rFonts w:cs="HelveticaNeue-Condensed"/>
          <w:color w:val="272627"/>
          <w:sz w:val="20"/>
          <w:szCs w:val="20"/>
        </w:rPr>
      </w:pPr>
    </w:p>
    <w:p w:rsidR="00904484" w:rsidRPr="00030A03" w:rsidRDefault="00904484" w:rsidP="005A649B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5. </w:t>
      </w:r>
      <w:r w:rsidRPr="00030A03">
        <w:rPr>
          <w:rFonts w:cs="AGaramondPro-Regular"/>
          <w:color w:val="272627"/>
          <w:sz w:val="20"/>
          <w:szCs w:val="20"/>
        </w:rPr>
        <w:t>Die im Zuschlagskriterium „Erhöhung der Qualitätssicherung“ erlangten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Punkte werden mit [__]% gewichtet (Beispiel: 100 Punkte x 5% Gewichtung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= 5 Punkte).</w:t>
      </w:r>
    </w:p>
    <w:p w:rsidR="00904484" w:rsidRPr="00030A03" w:rsidRDefault="00904484" w:rsidP="00904484">
      <w:pPr>
        <w:rPr>
          <w:rFonts w:cs="AGaramondPro-Regular"/>
          <w:color w:val="272627"/>
          <w:sz w:val="20"/>
          <w:szCs w:val="20"/>
        </w:rPr>
      </w:pPr>
    </w:p>
    <w:p w:rsidR="009257BA" w:rsidRDefault="009257BA">
      <w:pPr>
        <w:rPr>
          <w:rFonts w:cs="AGaramondPro-Regular"/>
          <w:color w:val="272627"/>
          <w:sz w:val="20"/>
          <w:szCs w:val="20"/>
        </w:rPr>
      </w:pPr>
      <w:r>
        <w:rPr>
          <w:rFonts w:cs="AGaramondPro-Regular"/>
          <w:color w:val="272627"/>
          <w:sz w:val="20"/>
          <w:szCs w:val="20"/>
        </w:rPr>
        <w:br w:type="page"/>
      </w:r>
    </w:p>
    <w:p w:rsidR="00904484" w:rsidRPr="009257BA" w:rsidRDefault="00904484" w:rsidP="00904484">
      <w:pPr>
        <w:autoSpaceDE w:val="0"/>
        <w:autoSpaceDN w:val="0"/>
        <w:adjustRightInd w:val="0"/>
        <w:spacing w:after="0" w:line="240" w:lineRule="auto"/>
        <w:rPr>
          <w:rFonts w:cs="HelveticaNeue-BoldCondObl"/>
          <w:b/>
          <w:bCs/>
          <w:i/>
          <w:iCs/>
          <w:color w:val="272627"/>
          <w:sz w:val="24"/>
          <w:szCs w:val="24"/>
        </w:rPr>
      </w:pPr>
      <w:r w:rsidRPr="009257BA">
        <w:rPr>
          <w:rFonts w:cs="AGaramondPro-Regular"/>
          <w:color w:val="272627"/>
          <w:sz w:val="24"/>
          <w:szCs w:val="24"/>
        </w:rPr>
        <w:t xml:space="preserve">W6 </w:t>
      </w:r>
      <w:r w:rsidRPr="009257BA">
        <w:rPr>
          <w:rFonts w:cs="HelveticaNeue-BoldCondObl"/>
          <w:b/>
          <w:bCs/>
          <w:i/>
          <w:iCs/>
          <w:color w:val="272627"/>
          <w:sz w:val="24"/>
          <w:szCs w:val="24"/>
        </w:rPr>
        <w:t>Muster-Zuschlagskriterium</w:t>
      </w:r>
    </w:p>
    <w:p w:rsidR="00904484" w:rsidRPr="009257BA" w:rsidRDefault="00904484" w:rsidP="00904484">
      <w:pPr>
        <w:autoSpaceDE w:val="0"/>
        <w:autoSpaceDN w:val="0"/>
        <w:adjustRightInd w:val="0"/>
        <w:spacing w:after="0" w:line="240" w:lineRule="auto"/>
        <w:rPr>
          <w:rFonts w:cs="HelveticaNeue-CondensedObl"/>
          <w:i/>
          <w:iCs/>
          <w:color w:val="272627"/>
          <w:sz w:val="24"/>
          <w:szCs w:val="24"/>
        </w:rPr>
      </w:pPr>
      <w:r w:rsidRPr="009257BA">
        <w:rPr>
          <w:rFonts w:cs="HelveticaNeue-CondensedObl"/>
          <w:i/>
          <w:iCs/>
          <w:color w:val="272627"/>
          <w:sz w:val="24"/>
          <w:szCs w:val="24"/>
        </w:rPr>
        <w:t>„Optimierung der Bau- und/oder Betriebsphase“:</w:t>
      </w:r>
    </w:p>
    <w:p w:rsidR="009257BA" w:rsidRPr="00030A03" w:rsidRDefault="009257BA" w:rsidP="00904484">
      <w:pPr>
        <w:autoSpaceDE w:val="0"/>
        <w:autoSpaceDN w:val="0"/>
        <w:adjustRightInd w:val="0"/>
        <w:spacing w:after="0" w:line="240" w:lineRule="auto"/>
        <w:rPr>
          <w:rFonts w:cs="HelveticaNeue-CondensedObl"/>
          <w:i/>
          <w:iCs/>
          <w:color w:val="272627"/>
          <w:sz w:val="20"/>
          <w:szCs w:val="20"/>
        </w:rPr>
      </w:pP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1. </w:t>
      </w:r>
      <w:r w:rsidRPr="00030A03">
        <w:rPr>
          <w:rFonts w:cs="AGaramondPro-Regular"/>
          <w:color w:val="272627"/>
          <w:sz w:val="20"/>
          <w:szCs w:val="20"/>
        </w:rPr>
        <w:t>In diesem Zuschlagskriterium kann der Bieter mit dem Angebot einen optimierten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Bauablauf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ein Konzept für die Betriebsphase beilegen, welches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zumindest die in den folgenden Bewertungsaspekten angeführten Punkte abdeckt.</w:t>
      </w:r>
    </w:p>
    <w:p w:rsidR="008D790A" w:rsidRPr="008D790A" w:rsidRDefault="008D790A" w:rsidP="00904484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2. </w:t>
      </w:r>
      <w:r w:rsidRPr="00030A03">
        <w:rPr>
          <w:rFonts w:cs="AGaramondPro-Regular"/>
          <w:color w:val="272627"/>
          <w:sz w:val="20"/>
          <w:szCs w:val="20"/>
        </w:rPr>
        <w:t>Dabei hat der Bieter die Möglichkeit, aus baubetrieblichen Gründen den Bauablauf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und/oder die Betriebsphase zu optimieren.</w:t>
      </w:r>
    </w:p>
    <w:p w:rsidR="008D790A" w:rsidRPr="008D790A" w:rsidRDefault="008D790A" w:rsidP="00904484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color w:val="CD262B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3. </w:t>
      </w:r>
      <w:r w:rsidRPr="00030A03">
        <w:rPr>
          <w:rFonts w:cs="AGaramondPro-Regular"/>
          <w:color w:val="272627"/>
          <w:sz w:val="20"/>
          <w:szCs w:val="20"/>
        </w:rPr>
        <w:t>Die konzeptionellen Angebote (Optimierung der Bau- und/oder Betriebsphase)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für das Projekt werden von einer mehrköpfigen Bewertungskommission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anhand der Subkriterien „Projektaufbau- und Projektablauforganisation“,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„Termin- und Ressourcenpläne“, „Wartungs-, Instandhaltungs- und Instandsetzungskonzept“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und „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Inbetriebnahmekonzept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>“ beurteilt.</w:t>
      </w: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 </w:t>
      </w:r>
    </w:p>
    <w:p w:rsidR="008D790A" w:rsidRPr="008D790A" w:rsidRDefault="008D790A" w:rsidP="00904484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color w:val="CD262B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>4. Projektaufbau- und Projektablauforganisation</w:t>
      </w: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272627"/>
          <w:sz w:val="20"/>
          <w:szCs w:val="20"/>
        </w:rPr>
        <w:t>Im Rahmen des Subkriteriums „Projektaufbau- und Projektablauforganisation“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werden folgende Aspekte berücksichtigt: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272627"/>
          <w:sz w:val="20"/>
          <w:szCs w:val="20"/>
        </w:rPr>
        <w:t>• Die Art der Aufbereitung des Konzeptes im Hinblick auf die Verständlichkeit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und auf leichte Nachvollziehbarkeit;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272627"/>
          <w:sz w:val="20"/>
          <w:szCs w:val="20"/>
        </w:rPr>
        <w:t>• die Vollständigkeit sowie die inhaltliche Qualität und Stimmigkeit der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272627"/>
          <w:sz w:val="20"/>
          <w:szCs w:val="20"/>
        </w:rPr>
        <w:t>Unterlagen im Hinblick auf die übergebenen Projektgrundlagen und den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Projektvertrag;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272627"/>
          <w:sz w:val="20"/>
          <w:szCs w:val="20"/>
        </w:rPr>
        <w:t>• die Eignung der Ausarbeitung zur Aufnahme in das zukünftige Projekthandbuch;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272627"/>
          <w:sz w:val="20"/>
          <w:szCs w:val="20"/>
        </w:rPr>
        <w:t>• die einfache und ressourcenschonende Anwendbarkeit für den Auftraggeber;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272627"/>
          <w:sz w:val="20"/>
          <w:szCs w:val="20"/>
        </w:rPr>
        <w:t>• die Klarheit der Definitionen bezüglich der Schnittstellen, Funktionen,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Ablaufschemata etc.</w:t>
      </w:r>
    </w:p>
    <w:p w:rsidR="008D790A" w:rsidRPr="008D790A" w:rsidRDefault="008D790A" w:rsidP="00904484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CaslonPro-Bold"/>
          <w:b/>
          <w:bCs/>
          <w:color w:val="CD262B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5. </w:t>
      </w:r>
      <w:r w:rsidRPr="00030A03">
        <w:rPr>
          <w:rFonts w:cs="ACaslonPro-Bold"/>
          <w:b/>
          <w:bCs/>
          <w:color w:val="CD262B"/>
          <w:sz w:val="20"/>
          <w:szCs w:val="20"/>
        </w:rPr>
        <w:t>Termin- und Ressourcenpläne</w:t>
      </w: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272627"/>
          <w:sz w:val="20"/>
          <w:szCs w:val="20"/>
        </w:rPr>
        <w:t>Im Rahmen des Subkriteriums „Termin- und Ressourcenpläne“ werden folgende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Aspekte berücksichtigt: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272627"/>
          <w:sz w:val="20"/>
          <w:szCs w:val="20"/>
        </w:rPr>
        <w:t>• Die Art der Aufbereitung des Konzeptes im Hinblick auf die Verständlichkeit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und leichte Nachvollziehbarkeit;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272627"/>
          <w:sz w:val="20"/>
          <w:szCs w:val="20"/>
        </w:rPr>
        <w:t>• die Vollständigkeit sowie die inhaltliche Qualität und Stimmigkeit der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Unterlagen im Hinblick auf die übergebenen Projektgrundlagen;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272627"/>
          <w:sz w:val="20"/>
          <w:szCs w:val="20"/>
        </w:rPr>
        <w:t>• die Eignung der Ausarbeitung zur Aufnahme in das zukünftige Projekthandbuch;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272627"/>
          <w:sz w:val="20"/>
          <w:szCs w:val="20"/>
        </w:rPr>
        <w:t>• die Anwendbarkeit für den Auftraggeber in Bezug auf dessen Leistungen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dessen Entscheidungs- und Freigabefristen;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272627"/>
          <w:sz w:val="20"/>
          <w:szCs w:val="20"/>
        </w:rPr>
        <w:t>• die ausreichende Berücksichtigung der vorgesehenen Inbetriebnahme und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des Probebetriebes;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272627"/>
          <w:sz w:val="20"/>
          <w:szCs w:val="20"/>
        </w:rPr>
        <w:t>• die Umsetzbarkeit des vorgesehenen Übergabe- / Übernahmeprozesses inklusive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der notwendigen Dokumentationen;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Bold"/>
          <w:b/>
          <w:bCs/>
          <w:color w:val="CD262B"/>
          <w:sz w:val="20"/>
          <w:szCs w:val="20"/>
        </w:rPr>
      </w:pPr>
      <w:r w:rsidRPr="00030A03">
        <w:rPr>
          <w:rFonts w:cs="AGaramondPro-Regular"/>
          <w:color w:val="272627"/>
          <w:sz w:val="20"/>
          <w:szCs w:val="20"/>
        </w:rPr>
        <w:t>• die ausreichende Berücksichtigung des notwendigen Möblierungs- und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Übersiedelungsprozesses.</w:t>
      </w: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 </w:t>
      </w:r>
    </w:p>
    <w:p w:rsidR="008D790A" w:rsidRPr="008D790A" w:rsidRDefault="008D790A" w:rsidP="00904484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CaslonPro-Bold"/>
          <w:b/>
          <w:bCs/>
          <w:color w:val="CD262B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6. </w:t>
      </w:r>
      <w:r w:rsidRPr="00030A03">
        <w:rPr>
          <w:rFonts w:cs="ACaslonPro-Bold"/>
          <w:b/>
          <w:bCs/>
          <w:color w:val="CD262B"/>
          <w:sz w:val="20"/>
          <w:szCs w:val="20"/>
        </w:rPr>
        <w:t>Wartungs-, Instandhaltungs- und Instandsetzungskonzept</w:t>
      </w: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272627"/>
          <w:sz w:val="20"/>
          <w:szCs w:val="20"/>
        </w:rPr>
        <w:t>Im Rahmen des Subkriteriums „Wartungs-, Instandhaltungs- und Instandsetzungskonzept“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werden folgende Aspekte berücksichtigt: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272627"/>
          <w:sz w:val="20"/>
          <w:szCs w:val="20"/>
        </w:rPr>
        <w:t>• Die Vollständigkeit sowie die inhaltliche Qualität und Stimmigkeit der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Unterlagen im Hinblick auf die übergebenen FM-Leistungsbilder;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272627"/>
          <w:sz w:val="20"/>
          <w:szCs w:val="20"/>
        </w:rPr>
        <w:t>• die Anwendbarkeit für den Auftraggeber in Bezug auf dessen Zielsetzungen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der Lebenszykluskostenoptimierung;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272627"/>
          <w:sz w:val="20"/>
          <w:szCs w:val="20"/>
        </w:rPr>
        <w:t>• die ausreichende Berücksichtigung der zukünftigen Aufgabe der Gewährleistungsverfolgung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sowie die Abgrenzung zu den Leistungen des technischen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Gebäudebetriebes;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272627"/>
          <w:sz w:val="20"/>
          <w:szCs w:val="20"/>
        </w:rPr>
        <w:t>• die Eignung der Ausarbeitung zur Aufnahme in das zukünftige FM-Organisationshandbuch.</w:t>
      </w:r>
    </w:p>
    <w:p w:rsidR="008D790A" w:rsidRPr="008D790A" w:rsidRDefault="008D790A" w:rsidP="00904484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CaslonPro-Bold"/>
          <w:b/>
          <w:bCs/>
          <w:color w:val="CD262B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7. </w:t>
      </w:r>
      <w:proofErr w:type="spellStart"/>
      <w:r w:rsidRPr="00030A03">
        <w:rPr>
          <w:rFonts w:cs="ACaslonPro-Bold"/>
          <w:b/>
          <w:bCs/>
          <w:color w:val="CD262B"/>
          <w:sz w:val="20"/>
          <w:szCs w:val="20"/>
        </w:rPr>
        <w:t>Inbetriebnahmekonzept</w:t>
      </w:r>
      <w:proofErr w:type="spellEnd"/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272627"/>
          <w:sz w:val="20"/>
          <w:szCs w:val="20"/>
        </w:rPr>
        <w:t>Im Rahmen des Subkriteriums „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Inbetriebnahmekonzept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>“ werden folgende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Aspekte berücksichtigt: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272627"/>
          <w:sz w:val="20"/>
          <w:szCs w:val="20"/>
        </w:rPr>
        <w:t>• Die Art der Aufbereitung des Konzeptes im Hinblick auf die Verständlichkeit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und leichte Nachvollziehbarkeit;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272627"/>
          <w:sz w:val="20"/>
          <w:szCs w:val="20"/>
        </w:rPr>
        <w:t>• die Vollständigkeit sowie die inhaltliche Qualität und Stimmigkeit der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Unterlagen im Hinblick auf die übergebenen Projektgrundlagen und den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Vertrag über den technischen Gebäudebetrieb;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272627"/>
          <w:sz w:val="20"/>
          <w:szCs w:val="20"/>
        </w:rPr>
        <w:t>• die Eignung der Anwendbarkeit für den Auftraggeber in Bezug auf dessen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Leistungen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dessen Entscheidungs- und Freigabefristen im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Inbetriebnahmeprozess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>;</w:t>
      </w:r>
    </w:p>
    <w:p w:rsidR="00904484" w:rsidRPr="00030A03" w:rsidRDefault="00904484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272627"/>
          <w:sz w:val="20"/>
          <w:szCs w:val="20"/>
        </w:rPr>
        <w:t>• die Umsetzbarkeit des vorgeschlagenen Übergabe-/Übernahmeprozesses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inklusive der notwendigen Dokumentationen.</w:t>
      </w:r>
    </w:p>
    <w:p w:rsidR="008D790A" w:rsidRPr="008D790A" w:rsidRDefault="008D790A" w:rsidP="00904484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8. </w:t>
      </w:r>
      <w:r w:rsidRPr="00030A03">
        <w:rPr>
          <w:rFonts w:cs="AGaramondPro-Regular"/>
          <w:color w:val="272627"/>
          <w:sz w:val="20"/>
          <w:szCs w:val="20"/>
        </w:rPr>
        <w:t>Die konzeptionellen Angebote („Optimierung der Bau- und/oder Betriebsphase“)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für das Projekt werden von einer mehrköpfigen Bewertungskommission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anhand der Subkriterien „Projektaufbau- und Projektablauforganisation“,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„Termin- und Ressourcenpläne“, „Wartungs-, Instandhaltungs- und Instandsetzungskonzept“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und „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Inbetriebnahmekonzept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>“ gemäß dem nachstehenden Schema für jedes der vier angeführten Konzepte in gemeinsamer Diskussion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und entsprechender schriftlicher Begründung bewertet.</w:t>
      </w:r>
    </w:p>
    <w:p w:rsidR="008D790A" w:rsidRDefault="00904484" w:rsidP="00904484">
      <w:pPr>
        <w:autoSpaceDE w:val="0"/>
        <w:autoSpaceDN w:val="0"/>
        <w:adjustRightInd w:val="0"/>
        <w:spacing w:after="0" w:line="240" w:lineRule="auto"/>
        <w:rPr>
          <w:rFonts w:cs="HelveticaNeue-BoldCond"/>
          <w:b/>
          <w:bCs/>
          <w:color w:val="FFFFFF"/>
          <w:sz w:val="20"/>
          <w:szCs w:val="20"/>
        </w:rPr>
      </w:pPr>
      <w:r w:rsidRPr="00030A03">
        <w:rPr>
          <w:rFonts w:cs="HelveticaNeue-BoldCond"/>
          <w:b/>
          <w:bCs/>
          <w:color w:val="FFFFFF"/>
          <w:sz w:val="20"/>
          <w:szCs w:val="20"/>
        </w:rPr>
        <w:t>Erfüllungsgrad Punkte</w:t>
      </w:r>
    </w:p>
    <w:tbl>
      <w:tblPr>
        <w:tblStyle w:val="Tabellengitternetz"/>
        <w:tblW w:w="0" w:type="auto"/>
        <w:tblInd w:w="708" w:type="dxa"/>
        <w:tblLook w:val="04A0"/>
      </w:tblPr>
      <w:tblGrid>
        <w:gridCol w:w="4367"/>
        <w:gridCol w:w="4213"/>
      </w:tblGrid>
      <w:tr w:rsidR="00162183" w:rsidRPr="00162183" w:rsidTr="00162183">
        <w:tc>
          <w:tcPr>
            <w:tcW w:w="4606" w:type="dxa"/>
          </w:tcPr>
          <w:p w:rsidR="00162183" w:rsidRPr="00162183" w:rsidRDefault="00162183" w:rsidP="00CD61D3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Das Konzept zeigt eine bestmögliche Optimierung der Bau- und/oder Betriebsphase auf </w:t>
            </w:r>
          </w:p>
        </w:tc>
        <w:tc>
          <w:tcPr>
            <w:tcW w:w="4606" w:type="dxa"/>
          </w:tcPr>
          <w:p w:rsidR="00162183" w:rsidRPr="00162183" w:rsidRDefault="00162183" w:rsidP="00CD61D3">
            <w:pPr>
              <w:autoSpaceDE w:val="0"/>
              <w:autoSpaceDN w:val="0"/>
              <w:adjustRightInd w:val="0"/>
              <w:rPr>
                <w:rFonts w:cs="HelveticaNeue-BoldCond"/>
                <w:b/>
                <w:bCs/>
                <w:color w:val="FFFFFF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25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CD61D3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Das Konzept zeigt eine überdurchschnittliche Optimierung der Bau- und/oder Betriebsphase auf </w:t>
            </w:r>
          </w:p>
        </w:tc>
        <w:tc>
          <w:tcPr>
            <w:tcW w:w="4606" w:type="dxa"/>
          </w:tcPr>
          <w:p w:rsidR="00162183" w:rsidRPr="00162183" w:rsidRDefault="00162183" w:rsidP="00CD61D3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19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CD61D3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Das Konzept zeigt eine durchschnittliche Optimierung der Bau- und/oder Betriebsphase auf </w:t>
            </w:r>
          </w:p>
        </w:tc>
        <w:tc>
          <w:tcPr>
            <w:tcW w:w="4606" w:type="dxa"/>
          </w:tcPr>
          <w:p w:rsidR="00162183" w:rsidRPr="00162183" w:rsidRDefault="00162183" w:rsidP="00CD61D3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13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CD61D3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Das Konzept zeigt eine unterdurchschnittliche Optimierung der Bau- und/oder Betriebsphase auf </w:t>
            </w:r>
          </w:p>
        </w:tc>
        <w:tc>
          <w:tcPr>
            <w:tcW w:w="4606" w:type="dxa"/>
          </w:tcPr>
          <w:p w:rsidR="00162183" w:rsidRPr="00162183" w:rsidRDefault="00162183" w:rsidP="00CD61D3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6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CD61D3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Das Konzept zeigt keine Optimierung der Bau- und/oder Betriebsphase auf </w:t>
            </w:r>
          </w:p>
        </w:tc>
        <w:tc>
          <w:tcPr>
            <w:tcW w:w="4606" w:type="dxa"/>
          </w:tcPr>
          <w:p w:rsidR="00162183" w:rsidRPr="00162183" w:rsidRDefault="00162183" w:rsidP="00CD61D3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0 </w:t>
            </w:r>
          </w:p>
        </w:tc>
      </w:tr>
    </w:tbl>
    <w:p w:rsidR="008D790A" w:rsidRDefault="008D790A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272627"/>
          <w:sz w:val="20"/>
          <w:szCs w:val="20"/>
        </w:rPr>
        <w:t>Im Zuge der kommissionellen Bewertung wird versucht, je Subkriterium eine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gemeinsame Beurteilung der Konzepte zu erzielen. Sofern die einzelnen Mitglieder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der Bewertungskommission unterschiedliche Beurteilungen vornehmen,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werden die vergebenen Punkte zusammengezählt und unter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Berücksichtigung der Anzahl der Kommissionsmitglieder das arithmetische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Mittel gebildet.</w:t>
      </w:r>
    </w:p>
    <w:p w:rsidR="008D790A" w:rsidRPr="008D790A" w:rsidRDefault="008D790A" w:rsidP="00904484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8D790A" w:rsidRDefault="00904484" w:rsidP="008D790A">
      <w:pPr>
        <w:autoSpaceDE w:val="0"/>
        <w:autoSpaceDN w:val="0"/>
        <w:adjustRightInd w:val="0"/>
        <w:spacing w:after="0" w:line="240" w:lineRule="auto"/>
        <w:rPr>
          <w:rFonts w:cs="HelveticaNeue-BoldCond"/>
          <w:b/>
          <w:bCs/>
          <w:color w:val="FFFFFF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9. </w:t>
      </w:r>
      <w:r w:rsidRPr="00030A03">
        <w:rPr>
          <w:rFonts w:cs="AGaramondPro-Regular"/>
          <w:color w:val="272627"/>
          <w:sz w:val="20"/>
          <w:szCs w:val="20"/>
        </w:rPr>
        <w:t>Für das Zuschlagskriterium „Optimierung des Bauablaufs“ werden gemäß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der nachfolgenden Tabelle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ungewichtete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Punkte vergeben, wobei maximal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eine Punkteanzahl von 100 erreicht werden kann:</w:t>
      </w:r>
      <w:r w:rsidR="005A649B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HelveticaNeue-BoldCond"/>
          <w:b/>
          <w:bCs/>
          <w:color w:val="FFFFFF"/>
          <w:sz w:val="20"/>
          <w:szCs w:val="20"/>
        </w:rPr>
        <w:t xml:space="preserve">100 </w:t>
      </w:r>
    </w:p>
    <w:p w:rsidR="008D790A" w:rsidRDefault="008D790A" w:rsidP="008D790A">
      <w:pPr>
        <w:autoSpaceDE w:val="0"/>
        <w:autoSpaceDN w:val="0"/>
        <w:adjustRightInd w:val="0"/>
        <w:spacing w:after="0" w:line="240" w:lineRule="auto"/>
        <w:rPr>
          <w:rFonts w:cs="HelveticaNeue-BoldCond"/>
          <w:b/>
          <w:bCs/>
          <w:color w:val="FFFFFF"/>
          <w:sz w:val="20"/>
          <w:szCs w:val="20"/>
        </w:rPr>
      </w:pPr>
    </w:p>
    <w:tbl>
      <w:tblPr>
        <w:tblStyle w:val="Tabellengitternetz"/>
        <w:tblW w:w="0" w:type="auto"/>
        <w:tblInd w:w="708" w:type="dxa"/>
        <w:tblLook w:val="04A0"/>
      </w:tblPr>
      <w:tblGrid>
        <w:gridCol w:w="4929"/>
        <w:gridCol w:w="3651"/>
      </w:tblGrid>
      <w:tr w:rsidR="00162183" w:rsidRPr="00162183" w:rsidTr="00162183">
        <w:tc>
          <w:tcPr>
            <w:tcW w:w="4929" w:type="dxa"/>
          </w:tcPr>
          <w:p w:rsidR="00162183" w:rsidRPr="00162183" w:rsidRDefault="00162183" w:rsidP="00090CDA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Projektaufbau- und Projektablauforganisation </w:t>
            </w:r>
          </w:p>
        </w:tc>
        <w:tc>
          <w:tcPr>
            <w:tcW w:w="3651" w:type="dxa"/>
          </w:tcPr>
          <w:p w:rsidR="00162183" w:rsidRPr="00162183" w:rsidRDefault="00162183" w:rsidP="00090CDA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25 Punkte </w:t>
            </w:r>
          </w:p>
        </w:tc>
      </w:tr>
      <w:tr w:rsidR="00162183" w:rsidRPr="00162183" w:rsidTr="00162183">
        <w:tc>
          <w:tcPr>
            <w:tcW w:w="4929" w:type="dxa"/>
          </w:tcPr>
          <w:p w:rsidR="00162183" w:rsidRPr="00162183" w:rsidRDefault="00162183" w:rsidP="00090CDA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Termin- und Ressourcenpläne </w:t>
            </w:r>
          </w:p>
        </w:tc>
        <w:tc>
          <w:tcPr>
            <w:tcW w:w="3651" w:type="dxa"/>
          </w:tcPr>
          <w:p w:rsidR="00162183" w:rsidRPr="00162183" w:rsidRDefault="00162183" w:rsidP="00090CDA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25 Punkte </w:t>
            </w:r>
          </w:p>
        </w:tc>
      </w:tr>
      <w:tr w:rsidR="00162183" w:rsidRPr="00162183" w:rsidTr="00162183">
        <w:tc>
          <w:tcPr>
            <w:tcW w:w="4929" w:type="dxa"/>
          </w:tcPr>
          <w:p w:rsidR="00162183" w:rsidRPr="00162183" w:rsidRDefault="00162183" w:rsidP="00090CDA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Wartungs-, Instandhaltungs- und Instandsetzungskonzept </w:t>
            </w:r>
          </w:p>
        </w:tc>
        <w:tc>
          <w:tcPr>
            <w:tcW w:w="3651" w:type="dxa"/>
          </w:tcPr>
          <w:p w:rsidR="00162183" w:rsidRPr="00162183" w:rsidRDefault="00162183" w:rsidP="00090CDA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25 Punkte </w:t>
            </w:r>
          </w:p>
        </w:tc>
      </w:tr>
      <w:tr w:rsidR="00162183" w:rsidRPr="00162183" w:rsidTr="00162183">
        <w:tc>
          <w:tcPr>
            <w:tcW w:w="4929" w:type="dxa"/>
          </w:tcPr>
          <w:p w:rsidR="00162183" w:rsidRPr="00162183" w:rsidRDefault="00162183" w:rsidP="00090CDA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proofErr w:type="spellStart"/>
            <w:r w:rsidRPr="00162183">
              <w:rPr>
                <w:rFonts w:cs="HelveticaNeue-Condensed"/>
                <w:color w:val="272627"/>
                <w:sz w:val="20"/>
                <w:szCs w:val="20"/>
              </w:rPr>
              <w:t>Inbetriebnahmekonzept</w:t>
            </w:r>
            <w:proofErr w:type="spellEnd"/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 </w:t>
            </w:r>
          </w:p>
        </w:tc>
        <w:tc>
          <w:tcPr>
            <w:tcW w:w="3651" w:type="dxa"/>
          </w:tcPr>
          <w:p w:rsidR="00162183" w:rsidRPr="00162183" w:rsidRDefault="00162183" w:rsidP="00090CDA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25 Punkte</w:t>
            </w:r>
          </w:p>
        </w:tc>
      </w:tr>
    </w:tbl>
    <w:p w:rsidR="008D790A" w:rsidRPr="008D790A" w:rsidRDefault="008D790A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HelveticaNeue-BoldCond"/>
          <w:b/>
          <w:bCs/>
          <w:color w:val="FFFFFF"/>
          <w:sz w:val="20"/>
          <w:szCs w:val="20"/>
        </w:rPr>
      </w:pPr>
    </w:p>
    <w:p w:rsidR="00904484" w:rsidRPr="00030A03" w:rsidRDefault="00904484" w:rsidP="00CA4403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10. </w:t>
      </w:r>
      <w:r w:rsidRPr="00030A03">
        <w:rPr>
          <w:rFonts w:cs="AGaramondPro-Regular"/>
          <w:color w:val="272627"/>
          <w:sz w:val="20"/>
          <w:szCs w:val="20"/>
        </w:rPr>
        <w:t>Die im Zuschlagskriterium „Optimierung des Bauablaufs“ erlangten Punkte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werden mit [__]% gewichtet (Beispiel: 100 Punkte x 5% Gewichtung = 5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Punkte).</w:t>
      </w:r>
    </w:p>
    <w:p w:rsidR="00904484" w:rsidRPr="00030A03" w:rsidRDefault="00904484" w:rsidP="00904484">
      <w:pPr>
        <w:rPr>
          <w:rFonts w:cs="AGaramondPro-Regular"/>
          <w:color w:val="272627"/>
          <w:sz w:val="20"/>
          <w:szCs w:val="20"/>
        </w:rPr>
      </w:pPr>
    </w:p>
    <w:p w:rsidR="009257BA" w:rsidRDefault="009257BA">
      <w:pPr>
        <w:rPr>
          <w:rFonts w:cs="AGaramondPro-Regular"/>
          <w:color w:val="272627"/>
          <w:sz w:val="20"/>
          <w:szCs w:val="20"/>
        </w:rPr>
      </w:pPr>
      <w:r>
        <w:rPr>
          <w:rFonts w:cs="AGaramondPro-Regular"/>
          <w:color w:val="272627"/>
          <w:sz w:val="20"/>
          <w:szCs w:val="20"/>
        </w:rPr>
        <w:br w:type="page"/>
      </w:r>
    </w:p>
    <w:p w:rsidR="00904484" w:rsidRPr="009257BA" w:rsidRDefault="00904484" w:rsidP="00904484">
      <w:pPr>
        <w:autoSpaceDE w:val="0"/>
        <w:autoSpaceDN w:val="0"/>
        <w:adjustRightInd w:val="0"/>
        <w:spacing w:after="0" w:line="240" w:lineRule="auto"/>
        <w:rPr>
          <w:rFonts w:cs="HelveticaNeue-BoldCondObl"/>
          <w:b/>
          <w:bCs/>
          <w:i/>
          <w:iCs/>
          <w:color w:val="272627"/>
          <w:sz w:val="24"/>
          <w:szCs w:val="24"/>
        </w:rPr>
      </w:pPr>
      <w:r w:rsidRPr="009257BA">
        <w:rPr>
          <w:rFonts w:cs="AGaramondPro-Regular"/>
          <w:color w:val="272627"/>
          <w:sz w:val="24"/>
          <w:szCs w:val="24"/>
        </w:rPr>
        <w:t xml:space="preserve">W7 </w:t>
      </w:r>
      <w:r w:rsidRPr="009257BA">
        <w:rPr>
          <w:rFonts w:cs="HelveticaNeue-BoldCondObl"/>
          <w:b/>
          <w:bCs/>
          <w:i/>
          <w:iCs/>
          <w:color w:val="272627"/>
          <w:sz w:val="24"/>
          <w:szCs w:val="24"/>
        </w:rPr>
        <w:t>Muster-Zuschlagskriterium</w:t>
      </w:r>
    </w:p>
    <w:p w:rsidR="00904484" w:rsidRPr="009257BA" w:rsidRDefault="00904484" w:rsidP="00904484">
      <w:pPr>
        <w:autoSpaceDE w:val="0"/>
        <w:autoSpaceDN w:val="0"/>
        <w:adjustRightInd w:val="0"/>
        <w:spacing w:after="0" w:line="240" w:lineRule="auto"/>
        <w:rPr>
          <w:rFonts w:cs="HelveticaNeue-CondensedObl"/>
          <w:i/>
          <w:iCs/>
          <w:color w:val="272627"/>
          <w:sz w:val="24"/>
          <w:szCs w:val="24"/>
        </w:rPr>
      </w:pPr>
      <w:r w:rsidRPr="009257BA">
        <w:rPr>
          <w:rFonts w:cs="HelveticaNeue-CondensedObl"/>
          <w:i/>
          <w:iCs/>
          <w:color w:val="272627"/>
          <w:sz w:val="24"/>
          <w:szCs w:val="24"/>
        </w:rPr>
        <w:t>„Reduktion der projektspezifischen Sperrzeiten (z. B.: Wochenendsperren)“:</w:t>
      </w:r>
    </w:p>
    <w:p w:rsidR="009257BA" w:rsidRPr="00030A03" w:rsidRDefault="009257BA" w:rsidP="00904484">
      <w:pPr>
        <w:autoSpaceDE w:val="0"/>
        <w:autoSpaceDN w:val="0"/>
        <w:adjustRightInd w:val="0"/>
        <w:spacing w:after="0" w:line="240" w:lineRule="auto"/>
        <w:rPr>
          <w:rFonts w:cs="HelveticaNeue-CondensedObl"/>
          <w:i/>
          <w:iCs/>
          <w:color w:val="272627"/>
          <w:sz w:val="20"/>
          <w:szCs w:val="20"/>
        </w:rPr>
      </w:pP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1. </w:t>
      </w:r>
      <w:r w:rsidRPr="00030A03">
        <w:rPr>
          <w:rFonts w:cs="AGaramondPro-Regular"/>
          <w:color w:val="272627"/>
          <w:sz w:val="20"/>
          <w:szCs w:val="20"/>
        </w:rPr>
        <w:t>Für das Projekt sind folgende projektspezifischen Sperrzeiten vorgesehen: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[vom Auftraggeber festzulegen]</w:t>
      </w:r>
    </w:p>
    <w:p w:rsidR="008D790A" w:rsidRPr="008D790A" w:rsidRDefault="008D790A" w:rsidP="00904484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2. </w:t>
      </w:r>
      <w:r w:rsidRPr="00030A03">
        <w:rPr>
          <w:rFonts w:cs="AGaramondPro-Regular"/>
          <w:color w:val="272627"/>
          <w:sz w:val="20"/>
          <w:szCs w:val="20"/>
        </w:rPr>
        <w:t>Für das Zuschlagskriterium „Reduktion der projektspezifischen Sperrzeiten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(z. B.: Wochenendsperren)“ werden gemäß nachfolgendem Schema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ungewichtete</w:t>
      </w:r>
      <w:proofErr w:type="spellEnd"/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Punkte wie folgt vergeben, wobei maximal eine Punkteanzahl von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100 erreicht werden kann: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Kann durch Bauablaufoptimierung oder andere innovative Lösungen die oben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angeführte Anzahl der projektspezifischen Sperrzeiten reduziert werden, werden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je Entfall der oben angeführten Sperrzeit (das heißt pro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Aufzählpunkt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>)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[__] Punkte ([vom Auftraggeber festzulegen; z. B.: 20 Punkte]) angerechnet.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In die Bestbieterermittlung geht jedoch maximal die Einsparung von [__]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Sperrzeiten (Aufzählungspunkte) ([vom Auftraggeber festzulegen; z. B.: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5 Sperrzeiten]) ein. Eine Reduktion kann immer nur als ganzer Aufzählungspunkt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(z. B.: ganzes Wochenende oder ganzer Tag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Nacht oder ganze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Stunde) angeboten werden. Zeitlich verkürzte Sperrzeiten innerhalb der jeweiligen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Aufzählungspunkte werden nicht gewertet.</w:t>
      </w:r>
    </w:p>
    <w:p w:rsidR="008D790A" w:rsidRPr="008D790A" w:rsidRDefault="008D790A" w:rsidP="00CA4403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904484" w:rsidRPr="00030A03" w:rsidRDefault="00904484" w:rsidP="00CA4403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3. </w:t>
      </w:r>
      <w:r w:rsidRPr="00030A03">
        <w:rPr>
          <w:rFonts w:cs="AGaramondPro-Regular"/>
          <w:color w:val="272627"/>
          <w:sz w:val="20"/>
          <w:szCs w:val="20"/>
        </w:rPr>
        <w:t>Die im Zuschlagskriterium „Reduktion der projektspezifischen Sperrzeiten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(z. B.: Wochenendsperren)“ erlangten Punkte werden mit [__]% gewichtet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(Beispiel: 100 Punkte x 5% Gewichtung = 5 Punkte).</w:t>
      </w:r>
    </w:p>
    <w:p w:rsidR="00904484" w:rsidRPr="00030A03" w:rsidRDefault="00904484" w:rsidP="00904484">
      <w:pPr>
        <w:rPr>
          <w:rFonts w:cs="AGaramondPro-Regular"/>
          <w:color w:val="272627"/>
          <w:sz w:val="20"/>
          <w:szCs w:val="20"/>
        </w:rPr>
      </w:pPr>
    </w:p>
    <w:p w:rsidR="009257BA" w:rsidRDefault="009257BA">
      <w:pPr>
        <w:rPr>
          <w:rFonts w:cs="AGaramondPro-Regular"/>
          <w:color w:val="272627"/>
          <w:sz w:val="20"/>
          <w:szCs w:val="20"/>
        </w:rPr>
      </w:pPr>
      <w:r>
        <w:rPr>
          <w:rFonts w:cs="AGaramondPro-Regular"/>
          <w:color w:val="272627"/>
          <w:sz w:val="20"/>
          <w:szCs w:val="20"/>
        </w:rPr>
        <w:br w:type="page"/>
      </w:r>
    </w:p>
    <w:p w:rsidR="00904484" w:rsidRPr="009257BA" w:rsidRDefault="00904484" w:rsidP="00904484">
      <w:pPr>
        <w:autoSpaceDE w:val="0"/>
        <w:autoSpaceDN w:val="0"/>
        <w:adjustRightInd w:val="0"/>
        <w:spacing w:after="0" w:line="240" w:lineRule="auto"/>
        <w:rPr>
          <w:rFonts w:cs="HelveticaNeue-BoldCondObl"/>
          <w:b/>
          <w:bCs/>
          <w:i/>
          <w:iCs/>
          <w:color w:val="272627"/>
          <w:sz w:val="24"/>
          <w:szCs w:val="24"/>
        </w:rPr>
      </w:pPr>
      <w:r w:rsidRPr="009257BA">
        <w:rPr>
          <w:rFonts w:cs="AGaramondPro-Regular"/>
          <w:color w:val="272627"/>
          <w:sz w:val="24"/>
          <w:szCs w:val="24"/>
        </w:rPr>
        <w:t xml:space="preserve">W8 </w:t>
      </w:r>
      <w:r w:rsidRPr="009257BA">
        <w:rPr>
          <w:rFonts w:cs="HelveticaNeue-BoldCondObl"/>
          <w:b/>
          <w:bCs/>
          <w:i/>
          <w:iCs/>
          <w:color w:val="272627"/>
          <w:sz w:val="24"/>
          <w:szCs w:val="24"/>
        </w:rPr>
        <w:t>Muster-Ausschreibungsbestimmung</w:t>
      </w:r>
    </w:p>
    <w:p w:rsidR="00904484" w:rsidRPr="009257BA" w:rsidRDefault="00904484" w:rsidP="00904484">
      <w:pPr>
        <w:autoSpaceDE w:val="0"/>
        <w:autoSpaceDN w:val="0"/>
        <w:adjustRightInd w:val="0"/>
        <w:spacing w:after="0" w:line="240" w:lineRule="auto"/>
        <w:rPr>
          <w:rFonts w:cs="HelveticaNeue-CondensedObl"/>
          <w:i/>
          <w:iCs/>
          <w:color w:val="272627"/>
          <w:sz w:val="24"/>
          <w:szCs w:val="24"/>
        </w:rPr>
      </w:pPr>
      <w:r w:rsidRPr="009257BA">
        <w:rPr>
          <w:rFonts w:cs="HelveticaNeue-CondensedObl"/>
          <w:i/>
          <w:iCs/>
          <w:color w:val="272627"/>
          <w:sz w:val="24"/>
          <w:szCs w:val="24"/>
        </w:rPr>
        <w:t>„Zuschlagskriterium – Reaktionszeit bei Wartungsleistungen und im Störfall zur Fehlerbehebung“</w:t>
      </w:r>
    </w:p>
    <w:p w:rsidR="009257BA" w:rsidRPr="00030A03" w:rsidRDefault="009257BA" w:rsidP="00904484">
      <w:pPr>
        <w:autoSpaceDE w:val="0"/>
        <w:autoSpaceDN w:val="0"/>
        <w:adjustRightInd w:val="0"/>
        <w:spacing w:after="0" w:line="240" w:lineRule="auto"/>
        <w:rPr>
          <w:rFonts w:cs="HelveticaNeue-CondensedObl"/>
          <w:i/>
          <w:iCs/>
          <w:color w:val="272627"/>
          <w:sz w:val="20"/>
          <w:szCs w:val="20"/>
        </w:rPr>
      </w:pPr>
    </w:p>
    <w:p w:rsidR="00CA4403" w:rsidRDefault="00904484" w:rsidP="00904484">
      <w:pPr>
        <w:autoSpaceDE w:val="0"/>
        <w:autoSpaceDN w:val="0"/>
        <w:adjustRightInd w:val="0"/>
        <w:spacing w:after="0" w:line="240" w:lineRule="auto"/>
        <w:rPr>
          <w:rFonts w:cs="HelveticaNeue-BoldCond"/>
          <w:b/>
          <w:bCs/>
          <w:color w:val="FFFFFF"/>
          <w:sz w:val="20"/>
          <w:szCs w:val="20"/>
        </w:rPr>
      </w:pPr>
      <w:r w:rsidRPr="00030A03">
        <w:rPr>
          <w:rFonts w:cs="AGaramondPro-Regular"/>
          <w:color w:val="272627"/>
          <w:sz w:val="20"/>
          <w:szCs w:val="20"/>
        </w:rPr>
        <w:t>Als Reaktionszeit bei Wartungsleistungen und im Störfall zur Fehlerbehebung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gilt jene Zeit, innerhalb welcher eine benannte Schlüsselperson des Bieters oder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deren Stellvertreter im Falle unvorhergesehener und ungewöhnlicher Ereignisse,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die zu einem grob gestörten Ablauf der Auftragserfüllung führen können, vor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Ort (Baustelle) sein kann.</w:t>
      </w:r>
      <w:r w:rsidRPr="00030A03">
        <w:rPr>
          <w:rFonts w:cs="HelveticaNeue-BoldCond"/>
          <w:b/>
          <w:bCs/>
          <w:color w:val="FFFFFF"/>
          <w:sz w:val="20"/>
          <w:szCs w:val="20"/>
        </w:rPr>
        <w:t xml:space="preserve"> Angebotene R</w:t>
      </w: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HelveticaNeue-BoldCond"/>
          <w:b/>
          <w:bCs/>
          <w:color w:val="FFFFFF"/>
          <w:sz w:val="20"/>
          <w:szCs w:val="20"/>
        </w:rPr>
      </w:pPr>
      <w:r w:rsidRPr="00030A03">
        <w:rPr>
          <w:rFonts w:cs="HelveticaNeue-BoldCond"/>
          <w:b/>
          <w:bCs/>
          <w:color w:val="FFFFFF"/>
          <w:sz w:val="20"/>
          <w:szCs w:val="20"/>
        </w:rPr>
        <w:t>Punkte</w:t>
      </w:r>
    </w:p>
    <w:tbl>
      <w:tblPr>
        <w:tblStyle w:val="Tabellengitternetz"/>
        <w:tblW w:w="0" w:type="auto"/>
        <w:tblInd w:w="708" w:type="dxa"/>
        <w:tblLook w:val="04A0"/>
      </w:tblPr>
      <w:tblGrid>
        <w:gridCol w:w="4233"/>
        <w:gridCol w:w="4347"/>
      </w:tblGrid>
      <w:tr w:rsidR="00162183" w:rsidRPr="00162183" w:rsidTr="00162183">
        <w:tc>
          <w:tcPr>
            <w:tcW w:w="4606" w:type="dxa"/>
          </w:tcPr>
          <w:p w:rsidR="00162183" w:rsidRPr="00162183" w:rsidRDefault="00162183" w:rsidP="00DF449B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Symbol"/>
                <w:color w:val="272627"/>
                <w:sz w:val="20"/>
                <w:szCs w:val="20"/>
              </w:rPr>
              <w:t xml:space="preserve">≤ </w:t>
            </w: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5 Stunden </w:t>
            </w:r>
          </w:p>
        </w:tc>
        <w:tc>
          <w:tcPr>
            <w:tcW w:w="4606" w:type="dxa"/>
          </w:tcPr>
          <w:p w:rsidR="00162183" w:rsidRPr="00162183" w:rsidRDefault="00162183" w:rsidP="00DF449B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100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DF449B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&gt; 5 </w:t>
            </w:r>
            <w:r w:rsidRPr="00162183">
              <w:rPr>
                <w:rFonts w:cs="Symbol"/>
                <w:color w:val="272627"/>
                <w:sz w:val="20"/>
                <w:szCs w:val="20"/>
              </w:rPr>
              <w:t xml:space="preserve">≤ </w:t>
            </w: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8 Stunden </w:t>
            </w:r>
          </w:p>
        </w:tc>
        <w:tc>
          <w:tcPr>
            <w:tcW w:w="4606" w:type="dxa"/>
          </w:tcPr>
          <w:p w:rsidR="00162183" w:rsidRPr="00162183" w:rsidRDefault="00162183" w:rsidP="00DF449B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50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DF449B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&gt;8 </w:t>
            </w:r>
            <w:r w:rsidRPr="00162183">
              <w:rPr>
                <w:rFonts w:cs="Symbol"/>
                <w:color w:val="272627"/>
                <w:sz w:val="20"/>
                <w:szCs w:val="20"/>
              </w:rPr>
              <w:t xml:space="preserve">≤ </w:t>
            </w: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24 Stunden </w:t>
            </w:r>
          </w:p>
        </w:tc>
        <w:tc>
          <w:tcPr>
            <w:tcW w:w="4606" w:type="dxa"/>
          </w:tcPr>
          <w:p w:rsidR="00162183" w:rsidRPr="00162183" w:rsidRDefault="00162183" w:rsidP="00DF449B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20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DF449B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&gt; 24 </w:t>
            </w:r>
            <w:r w:rsidRPr="00162183">
              <w:rPr>
                <w:rFonts w:cs="Symbol"/>
                <w:color w:val="272627"/>
                <w:sz w:val="20"/>
                <w:szCs w:val="20"/>
              </w:rPr>
              <w:t xml:space="preserve">≤ </w:t>
            </w: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48 Stunden </w:t>
            </w:r>
          </w:p>
        </w:tc>
        <w:tc>
          <w:tcPr>
            <w:tcW w:w="4606" w:type="dxa"/>
          </w:tcPr>
          <w:p w:rsidR="00162183" w:rsidRPr="00162183" w:rsidRDefault="00162183" w:rsidP="00DF449B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0 (Mindestanforderung)</w:t>
            </w:r>
          </w:p>
        </w:tc>
      </w:tr>
    </w:tbl>
    <w:p w:rsidR="00CA4403" w:rsidRPr="00030A03" w:rsidRDefault="00CA4403" w:rsidP="00904484">
      <w:pPr>
        <w:autoSpaceDE w:val="0"/>
        <w:autoSpaceDN w:val="0"/>
        <w:adjustRightInd w:val="0"/>
        <w:spacing w:after="0" w:line="240" w:lineRule="auto"/>
        <w:rPr>
          <w:rFonts w:cs="HelveticaNeue-Condensed"/>
          <w:color w:val="272627"/>
          <w:sz w:val="20"/>
          <w:szCs w:val="20"/>
        </w:rPr>
      </w:pPr>
    </w:p>
    <w:p w:rsidR="00904484" w:rsidRPr="00030A03" w:rsidRDefault="00904484" w:rsidP="00CA4403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272627"/>
          <w:sz w:val="20"/>
          <w:szCs w:val="20"/>
        </w:rPr>
        <w:t>Die im Zuschlagskriterium „Reaktionszeit bei Wartungsleistungen und im Störfall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zur Fehlerbehebung“ erlangten Punkte werden mit [__]% gewichtet (Beispiel: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100 Punkte x 5% Gewichtung = 5 Punkte).</w:t>
      </w:r>
    </w:p>
    <w:p w:rsidR="00904484" w:rsidRPr="00030A03" w:rsidRDefault="00904484" w:rsidP="00904484">
      <w:pPr>
        <w:rPr>
          <w:rFonts w:cs="AGaramondPro-Regular"/>
          <w:color w:val="272627"/>
          <w:sz w:val="20"/>
          <w:szCs w:val="20"/>
        </w:rPr>
      </w:pPr>
    </w:p>
    <w:p w:rsidR="009257BA" w:rsidRDefault="009257BA">
      <w:pPr>
        <w:rPr>
          <w:rFonts w:cs="AGaramondPro-Regular"/>
          <w:color w:val="272627"/>
          <w:sz w:val="20"/>
          <w:szCs w:val="20"/>
        </w:rPr>
      </w:pPr>
      <w:r>
        <w:rPr>
          <w:rFonts w:cs="AGaramondPro-Regular"/>
          <w:color w:val="272627"/>
          <w:sz w:val="20"/>
          <w:szCs w:val="20"/>
        </w:rPr>
        <w:br w:type="page"/>
      </w:r>
    </w:p>
    <w:p w:rsidR="00904484" w:rsidRPr="009257BA" w:rsidRDefault="00904484" w:rsidP="00904484">
      <w:pPr>
        <w:autoSpaceDE w:val="0"/>
        <w:autoSpaceDN w:val="0"/>
        <w:adjustRightInd w:val="0"/>
        <w:spacing w:after="0" w:line="240" w:lineRule="auto"/>
        <w:rPr>
          <w:rFonts w:cs="HelveticaNeue-BoldCondObl"/>
          <w:b/>
          <w:bCs/>
          <w:i/>
          <w:iCs/>
          <w:color w:val="272627"/>
          <w:sz w:val="24"/>
          <w:szCs w:val="24"/>
        </w:rPr>
      </w:pPr>
      <w:r w:rsidRPr="009257BA">
        <w:rPr>
          <w:rFonts w:cs="AGaramondPro-Regular"/>
          <w:color w:val="272627"/>
          <w:sz w:val="24"/>
          <w:szCs w:val="24"/>
        </w:rPr>
        <w:t xml:space="preserve">S1 </w:t>
      </w:r>
      <w:r w:rsidRPr="009257BA">
        <w:rPr>
          <w:rFonts w:cs="HelveticaNeue-BoldCondObl"/>
          <w:b/>
          <w:bCs/>
          <w:i/>
          <w:iCs/>
          <w:color w:val="272627"/>
          <w:sz w:val="24"/>
          <w:szCs w:val="24"/>
        </w:rPr>
        <w:t>Muster-Zuschlagskriterium</w:t>
      </w:r>
    </w:p>
    <w:p w:rsidR="00904484" w:rsidRPr="009257BA" w:rsidRDefault="00904484" w:rsidP="00904484">
      <w:pPr>
        <w:autoSpaceDE w:val="0"/>
        <w:autoSpaceDN w:val="0"/>
        <w:adjustRightInd w:val="0"/>
        <w:spacing w:after="0" w:line="240" w:lineRule="auto"/>
        <w:rPr>
          <w:rFonts w:cs="HelveticaNeue-CondensedObl"/>
          <w:i/>
          <w:iCs/>
          <w:color w:val="272627"/>
          <w:sz w:val="24"/>
          <w:szCs w:val="24"/>
        </w:rPr>
      </w:pPr>
      <w:r w:rsidRPr="009257BA">
        <w:rPr>
          <w:rFonts w:cs="HelveticaNeue-CondensedObl"/>
          <w:i/>
          <w:iCs/>
          <w:color w:val="272627"/>
          <w:sz w:val="24"/>
          <w:szCs w:val="24"/>
        </w:rPr>
        <w:t>„Zusätzliche Erhöhung der Arbeitssicherheit auf der Baustelle“:</w:t>
      </w:r>
    </w:p>
    <w:p w:rsidR="009257BA" w:rsidRPr="00030A03" w:rsidRDefault="009257BA" w:rsidP="00904484">
      <w:pPr>
        <w:autoSpaceDE w:val="0"/>
        <w:autoSpaceDN w:val="0"/>
        <w:adjustRightInd w:val="0"/>
        <w:spacing w:after="0" w:line="240" w:lineRule="auto"/>
        <w:rPr>
          <w:rFonts w:cs="HelveticaNeue-CondensedObl"/>
          <w:i/>
          <w:iCs/>
          <w:color w:val="272627"/>
          <w:sz w:val="20"/>
          <w:szCs w:val="20"/>
        </w:rPr>
      </w:pP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1. </w:t>
      </w:r>
      <w:r w:rsidRPr="00030A03">
        <w:rPr>
          <w:rFonts w:cs="AGaramondPro-Regular"/>
          <w:color w:val="272627"/>
          <w:sz w:val="20"/>
          <w:szCs w:val="20"/>
        </w:rPr>
        <w:t>In diesem Zuschlagskriterium werden zusätzliche Maßnahmen zur Erhöhung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der Arbeitssicherheit auf der Baustelle bewertet. Der Bieter / die Bietergemeinschaft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hat daher in Punkt [__] (</w:t>
      </w:r>
      <w:proofErr w:type="gramStart"/>
      <w:r w:rsidRPr="00030A03">
        <w:rPr>
          <w:rFonts w:cs="AGaramondPro-Regular"/>
          <w:color w:val="272627"/>
          <w:sz w:val="20"/>
          <w:szCs w:val="20"/>
        </w:rPr>
        <w:t>Beilage .</w:t>
      </w:r>
      <w:proofErr w:type="gramEnd"/>
      <w:r w:rsidRPr="00030A03">
        <w:rPr>
          <w:rFonts w:cs="AGaramondPro-Regular"/>
          <w:color w:val="272627"/>
          <w:sz w:val="20"/>
          <w:szCs w:val="20"/>
        </w:rPr>
        <w:t>/[vom Auftraggeber festzulegen])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anzugeben, welche der vom Auftraggeber genannten zusätzlichen Maßnahmen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zur Erhöhung der Arbeitssicherheit auf der Baustelle angeboten werden.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Im Falle der Auftragserteilung sind diese vom Bieter / der Bietergemeinschaft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angebotenen Maßnahmen bei sämtlichen einschlägigen Positionen laut Leistungsverzeichnis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von Baubeginn bis zur Fertigstellung durchgehend umzusetzen.</w:t>
      </w:r>
    </w:p>
    <w:p w:rsidR="008D790A" w:rsidRPr="008D790A" w:rsidRDefault="008D790A" w:rsidP="00904484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2. </w:t>
      </w:r>
      <w:r w:rsidRPr="00030A03">
        <w:rPr>
          <w:rFonts w:cs="AGaramondPro-Regular"/>
          <w:color w:val="272627"/>
          <w:sz w:val="20"/>
          <w:szCs w:val="20"/>
        </w:rPr>
        <w:t>Die angebotenen Maßnahmen gelten für sämtliche auf der Baustelle tätigen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Arbeitnehmer. Davon ausgenommen sind Lieferanten.</w:t>
      </w:r>
    </w:p>
    <w:p w:rsidR="008D790A" w:rsidRPr="008D790A" w:rsidRDefault="008D790A" w:rsidP="00904484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3. </w:t>
      </w:r>
      <w:r w:rsidRPr="00030A03">
        <w:rPr>
          <w:rFonts w:cs="AGaramondPro-Regular"/>
          <w:color w:val="272627"/>
          <w:sz w:val="20"/>
          <w:szCs w:val="20"/>
        </w:rPr>
        <w:t>Folgende Maßnahmen können zusätzlich zu den geltenden gesetzlichen Bestimmungen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Maßnahmen, die über den Mindeststandard der Ausschreibung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hinausgehen, von Baubeginn bis Fertigstellung durch den Bieter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angeboten werden: [vom Auftraggeber festzulegende Maßnahmen]</w:t>
      </w:r>
    </w:p>
    <w:p w:rsidR="008D790A" w:rsidRPr="008D790A" w:rsidRDefault="008D790A" w:rsidP="00904484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4. </w:t>
      </w:r>
      <w:r w:rsidRPr="00030A03">
        <w:rPr>
          <w:rFonts w:cs="AGaramondPro-Regular"/>
          <w:color w:val="272627"/>
          <w:sz w:val="20"/>
          <w:szCs w:val="20"/>
        </w:rPr>
        <w:t>Die stichprobenartigen Kontrollen der Einhaltung der angebotenen Maßnahmen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zur Erhöhung der Arbeitssicherheit auf der Baustelle obliegen dem Auftraggeber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(gegebenenfalls der ÖBA). Der Auftragnehmer hat zur leichteren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Überprüfung durch den Auftraggeber (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gegebenenfalls durch die ÖBA)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die Umsetzung der zusätzlichen Maßnahmen in den Bautagebüchern und im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SIGE-Plan entsprechend zu dokumentieren und die jeweiligen Nachweise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vor Ort auf der Baustelle bereitzuhalten.</w:t>
      </w:r>
    </w:p>
    <w:p w:rsidR="008D790A" w:rsidRPr="008D790A" w:rsidRDefault="008D790A" w:rsidP="00904484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9257BA" w:rsidRDefault="00904484" w:rsidP="00904484">
      <w:pPr>
        <w:autoSpaceDE w:val="0"/>
        <w:autoSpaceDN w:val="0"/>
        <w:adjustRightInd w:val="0"/>
        <w:spacing w:after="0" w:line="240" w:lineRule="auto"/>
        <w:rPr>
          <w:rFonts w:cs="HelveticaNeue-BoldCond"/>
          <w:b/>
          <w:bCs/>
          <w:color w:val="FFFFFF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5. </w:t>
      </w:r>
      <w:r w:rsidRPr="00030A03">
        <w:rPr>
          <w:rFonts w:cs="AGaramondPro-Regular"/>
          <w:color w:val="272627"/>
          <w:sz w:val="20"/>
          <w:szCs w:val="20"/>
        </w:rPr>
        <w:t>Für das Zuschlagskriterium „Zusätzliche Erhöhung der Arbeitssicherheit auf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der Baustelle“ werden gemäß der nachfolgenden Tabelle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ungewichtete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Punkte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vergeben, wobei maximal eine Punkteanzahl von 100 erreicht werden kann:</w:t>
      </w:r>
      <w:r w:rsidRPr="00030A03">
        <w:rPr>
          <w:rFonts w:cs="HelveticaNeue-BoldCond"/>
          <w:b/>
          <w:bCs/>
          <w:color w:val="FFFFFF"/>
          <w:sz w:val="20"/>
          <w:szCs w:val="20"/>
        </w:rPr>
        <w:t xml:space="preserve"> </w:t>
      </w:r>
      <w:proofErr w:type="spellStart"/>
      <w:r w:rsidRPr="00030A03">
        <w:rPr>
          <w:rFonts w:cs="HelveticaNeue-BoldCond"/>
          <w:b/>
          <w:bCs/>
          <w:color w:val="FFFFFF"/>
          <w:sz w:val="20"/>
          <w:szCs w:val="20"/>
        </w:rPr>
        <w:t>Bezeichnun</w:t>
      </w:r>
      <w:proofErr w:type="spellEnd"/>
    </w:p>
    <w:p w:rsidR="00904484" w:rsidRPr="00030A03" w:rsidRDefault="00904484" w:rsidP="00904484">
      <w:pPr>
        <w:autoSpaceDE w:val="0"/>
        <w:autoSpaceDN w:val="0"/>
        <w:adjustRightInd w:val="0"/>
        <w:spacing w:after="0" w:line="240" w:lineRule="auto"/>
        <w:rPr>
          <w:rFonts w:cs="HelveticaNeue-BoldCond"/>
          <w:b/>
          <w:bCs/>
          <w:color w:val="FFFFFF"/>
          <w:sz w:val="20"/>
          <w:szCs w:val="20"/>
        </w:rPr>
      </w:pPr>
      <w:r w:rsidRPr="00030A03">
        <w:rPr>
          <w:rFonts w:cs="HelveticaNeue-BoldCond"/>
          <w:b/>
          <w:bCs/>
          <w:color w:val="FFFFFF"/>
          <w:sz w:val="20"/>
          <w:szCs w:val="20"/>
        </w:rPr>
        <w:t>g der Maßnahme Punkte</w:t>
      </w:r>
    </w:p>
    <w:tbl>
      <w:tblPr>
        <w:tblStyle w:val="Tabellengitternetz"/>
        <w:tblW w:w="0" w:type="auto"/>
        <w:tblInd w:w="708" w:type="dxa"/>
        <w:tblLook w:val="04A0"/>
      </w:tblPr>
      <w:tblGrid>
        <w:gridCol w:w="4295"/>
        <w:gridCol w:w="4285"/>
      </w:tblGrid>
      <w:tr w:rsidR="00162183" w:rsidRPr="00162183" w:rsidTr="00162183">
        <w:tc>
          <w:tcPr>
            <w:tcW w:w="4606" w:type="dxa"/>
          </w:tcPr>
          <w:p w:rsidR="00162183" w:rsidRPr="00162183" w:rsidRDefault="00162183" w:rsidP="00953A15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[__] </w:t>
            </w:r>
          </w:p>
        </w:tc>
        <w:tc>
          <w:tcPr>
            <w:tcW w:w="4606" w:type="dxa"/>
          </w:tcPr>
          <w:p w:rsidR="00162183" w:rsidRPr="00162183" w:rsidRDefault="00162183" w:rsidP="00953A15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20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953A15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[__] </w:t>
            </w:r>
          </w:p>
        </w:tc>
        <w:tc>
          <w:tcPr>
            <w:tcW w:w="4606" w:type="dxa"/>
          </w:tcPr>
          <w:p w:rsidR="00162183" w:rsidRPr="00162183" w:rsidRDefault="00162183" w:rsidP="00953A15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20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953A15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[__] </w:t>
            </w:r>
          </w:p>
        </w:tc>
        <w:tc>
          <w:tcPr>
            <w:tcW w:w="4606" w:type="dxa"/>
          </w:tcPr>
          <w:p w:rsidR="00162183" w:rsidRPr="00162183" w:rsidRDefault="00162183" w:rsidP="00953A15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20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953A15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[__] </w:t>
            </w:r>
          </w:p>
        </w:tc>
        <w:tc>
          <w:tcPr>
            <w:tcW w:w="4606" w:type="dxa"/>
          </w:tcPr>
          <w:p w:rsidR="00162183" w:rsidRPr="00162183" w:rsidRDefault="00162183" w:rsidP="00953A15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20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953A15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[__] </w:t>
            </w:r>
          </w:p>
        </w:tc>
        <w:tc>
          <w:tcPr>
            <w:tcW w:w="4606" w:type="dxa"/>
          </w:tcPr>
          <w:p w:rsidR="00162183" w:rsidRPr="00162183" w:rsidRDefault="00162183" w:rsidP="00953A15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20</w:t>
            </w:r>
          </w:p>
        </w:tc>
      </w:tr>
    </w:tbl>
    <w:p w:rsidR="00CA4403" w:rsidRPr="00030A03" w:rsidRDefault="00CA4403" w:rsidP="00904484">
      <w:pPr>
        <w:autoSpaceDE w:val="0"/>
        <w:autoSpaceDN w:val="0"/>
        <w:adjustRightInd w:val="0"/>
        <w:spacing w:after="0" w:line="240" w:lineRule="auto"/>
        <w:rPr>
          <w:rFonts w:cs="HelveticaNeue-Condensed"/>
          <w:color w:val="272627"/>
          <w:sz w:val="20"/>
          <w:szCs w:val="20"/>
        </w:rPr>
      </w:pPr>
    </w:p>
    <w:p w:rsidR="00332A49" w:rsidRPr="00030A03" w:rsidRDefault="00904484" w:rsidP="00CA4403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6. </w:t>
      </w:r>
      <w:r w:rsidRPr="00030A03">
        <w:rPr>
          <w:rFonts w:cs="AGaramondPro-Regular"/>
          <w:color w:val="272627"/>
          <w:sz w:val="20"/>
          <w:szCs w:val="20"/>
        </w:rPr>
        <w:t>Die im Zuschlagskriterium „Zusätzliche Erhöhung der Arbeitssicherheit auf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der Baustelle“ erlangten Punkte werden mit [__]% gewichtet (Beispiel: 100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Punkte x 5% Gewichtung = 5 Punkte).</w:t>
      </w:r>
    </w:p>
    <w:p w:rsidR="00332A49" w:rsidRPr="00030A03" w:rsidRDefault="00332A49" w:rsidP="00904484">
      <w:pPr>
        <w:rPr>
          <w:rFonts w:cs="AGaramondPro-Regular"/>
          <w:color w:val="272627"/>
          <w:sz w:val="20"/>
          <w:szCs w:val="20"/>
        </w:rPr>
      </w:pPr>
    </w:p>
    <w:p w:rsidR="009257BA" w:rsidRDefault="009257BA">
      <w:pPr>
        <w:rPr>
          <w:rFonts w:cs="AGaramondPro-Regular"/>
          <w:color w:val="272627"/>
          <w:sz w:val="20"/>
          <w:szCs w:val="20"/>
        </w:rPr>
      </w:pPr>
      <w:r>
        <w:rPr>
          <w:rFonts w:cs="AGaramondPro-Regular"/>
          <w:color w:val="272627"/>
          <w:sz w:val="20"/>
          <w:szCs w:val="20"/>
        </w:rPr>
        <w:br w:type="page"/>
      </w:r>
    </w:p>
    <w:p w:rsidR="00332A49" w:rsidRPr="009257BA" w:rsidRDefault="00332A49" w:rsidP="00332A49">
      <w:pPr>
        <w:autoSpaceDE w:val="0"/>
        <w:autoSpaceDN w:val="0"/>
        <w:adjustRightInd w:val="0"/>
        <w:spacing w:after="0" w:line="240" w:lineRule="auto"/>
        <w:rPr>
          <w:rFonts w:cs="HelveticaNeue-BoldCondObl"/>
          <w:b/>
          <w:bCs/>
          <w:i/>
          <w:iCs/>
          <w:color w:val="272627"/>
          <w:sz w:val="24"/>
          <w:szCs w:val="24"/>
        </w:rPr>
      </w:pPr>
      <w:r w:rsidRPr="009257BA">
        <w:rPr>
          <w:rFonts w:cs="AGaramondPro-Regular"/>
          <w:color w:val="272627"/>
          <w:sz w:val="24"/>
          <w:szCs w:val="24"/>
        </w:rPr>
        <w:t xml:space="preserve">S2 </w:t>
      </w:r>
      <w:r w:rsidRPr="009257BA">
        <w:rPr>
          <w:rFonts w:cs="HelveticaNeue-BoldCondObl"/>
          <w:b/>
          <w:bCs/>
          <w:i/>
          <w:iCs/>
          <w:color w:val="272627"/>
          <w:sz w:val="24"/>
          <w:szCs w:val="24"/>
        </w:rPr>
        <w:t>Muster-Zuschlagskriterium</w:t>
      </w:r>
    </w:p>
    <w:p w:rsidR="00332A49" w:rsidRPr="009257BA" w:rsidRDefault="00332A49" w:rsidP="00332A49">
      <w:pPr>
        <w:autoSpaceDE w:val="0"/>
        <w:autoSpaceDN w:val="0"/>
        <w:adjustRightInd w:val="0"/>
        <w:spacing w:after="0" w:line="240" w:lineRule="auto"/>
        <w:rPr>
          <w:rFonts w:cs="HelveticaNeue-CondensedObl"/>
          <w:i/>
          <w:iCs/>
          <w:color w:val="272627"/>
          <w:sz w:val="24"/>
          <w:szCs w:val="24"/>
        </w:rPr>
      </w:pPr>
      <w:r w:rsidRPr="009257BA">
        <w:rPr>
          <w:rFonts w:cs="HelveticaNeue-CondensedObl"/>
          <w:i/>
          <w:iCs/>
          <w:color w:val="272627"/>
          <w:sz w:val="24"/>
          <w:szCs w:val="24"/>
        </w:rPr>
        <w:t xml:space="preserve">„Beschäftigung von älteren Arbeitnehmerinnen </w:t>
      </w:r>
      <w:proofErr w:type="spellStart"/>
      <w:r w:rsidRPr="009257BA">
        <w:rPr>
          <w:rFonts w:cs="HelveticaNeue-CondensedObl"/>
          <w:i/>
          <w:iCs/>
          <w:color w:val="272627"/>
          <w:sz w:val="24"/>
          <w:szCs w:val="24"/>
        </w:rPr>
        <w:t>bzw</w:t>
      </w:r>
      <w:proofErr w:type="spellEnd"/>
      <w:r w:rsidRPr="009257BA">
        <w:rPr>
          <w:rFonts w:cs="HelveticaNeue-CondensedObl"/>
          <w:i/>
          <w:iCs/>
          <w:color w:val="272627"/>
          <w:sz w:val="24"/>
          <w:szCs w:val="24"/>
        </w:rPr>
        <w:t xml:space="preserve"> Arbeitnehmern (Beschäftigte ab</w:t>
      </w:r>
      <w:r w:rsidR="00CA4403" w:rsidRPr="009257BA">
        <w:rPr>
          <w:rFonts w:cs="HelveticaNeue-CondensedObl"/>
          <w:i/>
          <w:iCs/>
          <w:color w:val="272627"/>
          <w:sz w:val="24"/>
          <w:szCs w:val="24"/>
        </w:rPr>
        <w:t xml:space="preserve"> </w:t>
      </w:r>
      <w:r w:rsidRPr="009257BA">
        <w:rPr>
          <w:rFonts w:cs="HelveticaNeue-CondensedObl"/>
          <w:i/>
          <w:iCs/>
          <w:color w:val="272627"/>
          <w:sz w:val="24"/>
          <w:szCs w:val="24"/>
        </w:rPr>
        <w:t>dem vollendeten 50. Lebensjahr)“:</w:t>
      </w:r>
    </w:p>
    <w:p w:rsidR="009257BA" w:rsidRPr="00030A03" w:rsidRDefault="009257BA" w:rsidP="00332A49">
      <w:pPr>
        <w:autoSpaceDE w:val="0"/>
        <w:autoSpaceDN w:val="0"/>
        <w:adjustRightInd w:val="0"/>
        <w:spacing w:after="0" w:line="240" w:lineRule="auto"/>
        <w:rPr>
          <w:rFonts w:cs="HelveticaNeue-CondensedObl"/>
          <w:i/>
          <w:iCs/>
          <w:color w:val="272627"/>
          <w:sz w:val="20"/>
          <w:szCs w:val="20"/>
        </w:rPr>
      </w:pPr>
    </w:p>
    <w:p w:rsidR="00332A49" w:rsidRPr="00030A03" w:rsidRDefault="00332A49" w:rsidP="00332A49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1. </w:t>
      </w:r>
      <w:r w:rsidRPr="00030A03">
        <w:rPr>
          <w:rFonts w:cs="AGaramondPro-Regular"/>
          <w:color w:val="272627"/>
          <w:sz w:val="20"/>
          <w:szCs w:val="20"/>
        </w:rPr>
        <w:t xml:space="preserve">Als ältere Arbeitnehmerinnen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Arbeitnehmer im Sinne der Ausschreibungsunterlagen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gelten alle Belegschaftsmitarbeiter des Auftragnehmers, welche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mit dem Datum der Angebotsöffnung das 50. Lebensjahr erreicht haben.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In diesem Zuschlagskriterium wird der Anteil der älteren Arbeitnehmerinnen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Arbeitnehmer, welche zur Ausführung des gegenständlichen Auftrags herange</w:t>
      </w:r>
      <w:r w:rsidR="00CA4403">
        <w:rPr>
          <w:rFonts w:cs="AGaramondPro-Regular"/>
          <w:color w:val="272627"/>
          <w:sz w:val="20"/>
          <w:szCs w:val="20"/>
        </w:rPr>
        <w:t>z</w:t>
      </w:r>
      <w:r w:rsidRPr="00030A03">
        <w:rPr>
          <w:rFonts w:cs="AGaramondPro-Regular"/>
          <w:color w:val="272627"/>
          <w:sz w:val="20"/>
          <w:szCs w:val="20"/>
        </w:rPr>
        <w:t>ogen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werden, gemessen am Anteil der Mitarbeiter, welche zur Ausführung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des gegenständlichen Auftrags insgesamt herangezogen werden,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bewertet. Der Bieter / die Bietergemeinschaft hat daher in Punkt [__] (Beilage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./[vom Auftraggeber festzulegen]) anzugeben,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wieviel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Prozent seiner / ihrer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Mitarbeiter, die zur Ausführung des gegenständlichen Auftrags insgesamt herangezogen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werden, aus älteren Arbeitnehmerinnen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Arbeitnehmern –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auf Basis von Vollzeitarbeitsplätzen – besteht. Zur Ermittlung des Prozentsatzes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sind dabei nur jene Mitarbeiter des Bieters / der Bietergemeinschaft heranzuziehen,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welche im Auftragsfall auch tatsächlich zur Ausführung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herangezogen werden.</w:t>
      </w:r>
    </w:p>
    <w:p w:rsidR="008D790A" w:rsidRPr="008D790A" w:rsidRDefault="008D790A" w:rsidP="00332A49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332A49" w:rsidRPr="00030A03" w:rsidRDefault="00332A49" w:rsidP="00332A49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2. </w:t>
      </w:r>
      <w:r w:rsidRPr="00030A03">
        <w:rPr>
          <w:rFonts w:cs="AGaramondPro-Regular"/>
          <w:color w:val="272627"/>
          <w:sz w:val="20"/>
          <w:szCs w:val="20"/>
        </w:rPr>
        <w:t>Werden vom Bieter / von der Bietergemeinschaft keine älteren Arbeitnehmerinnen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Arbeitnehmer im Auftragsfall beschäftigt, so werden keine Punkte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vergeben.</w:t>
      </w:r>
    </w:p>
    <w:p w:rsidR="008D790A" w:rsidRPr="008D790A" w:rsidRDefault="008D790A" w:rsidP="00332A49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332A49" w:rsidRPr="00030A03" w:rsidRDefault="00332A49" w:rsidP="00332A49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3. </w:t>
      </w:r>
      <w:r w:rsidRPr="00030A03">
        <w:rPr>
          <w:rFonts w:cs="AGaramondPro-Regular"/>
          <w:color w:val="272627"/>
          <w:sz w:val="20"/>
          <w:szCs w:val="20"/>
        </w:rPr>
        <w:t>Der Auftragnehmer hat insbesondere sicherzustellen, dass der angebotene Anteil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an älteren Arbeitnehmerinnen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Arbeitnehmern an jedem Arbeitstag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durchgängig und in der angegebenen Höhe (in Bezug auf die jeweils zugeordnete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Anzahl an Arbeitnehmern) gegeben ist. Ältere Arbeitnehmerinnen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Arbeitnehmer werden auch dann berücksichtigt, wenn sie sich nachweislich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im Urlaub oder im Krankenstand befinden und am Tag vor Beginn des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Urlaubs oder der Krankenstandes nachweislich auf der Baustelle eingesetzt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waren.</w:t>
      </w:r>
    </w:p>
    <w:p w:rsidR="008D790A" w:rsidRPr="008D790A" w:rsidRDefault="008D790A" w:rsidP="00332A49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332A49" w:rsidRPr="00030A03" w:rsidRDefault="00332A49" w:rsidP="00332A49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4. </w:t>
      </w:r>
      <w:r w:rsidRPr="00030A03">
        <w:rPr>
          <w:rFonts w:cs="AGaramondPro-Regular"/>
          <w:color w:val="272627"/>
          <w:sz w:val="20"/>
          <w:szCs w:val="20"/>
        </w:rPr>
        <w:t>Die stichprobenartigen Kontrollen der Einhaltung des angebotenen Anteils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an älteren Arbeitnehmerinnen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Arbeitnehmern im Baubetrieb obliegen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dem Auftraggeber (gegebenenfalls der ÖBA). Darüber hinaus werden im Rahmen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dieser Kontrollen die angemeldeten älteren Arbeitnehmerinnen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Arbeitnehmer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anhand der aufrechten Anmeldungen bei der Sozialversicherung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sowie die tatsächliche Anwesenheit der entsprechenden Personen vor Ort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überprüft. Der Auftragnehmer hat zur leichteren Überprüfung durch den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Auftraggeber (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gegebenenfalls durch die ÖBA) die jeweiligen Nachweise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vor Ort auf der Baustelle bereitzuhalten.</w:t>
      </w:r>
    </w:p>
    <w:p w:rsidR="008D790A" w:rsidRDefault="008D790A" w:rsidP="00332A49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color w:val="CD262B"/>
          <w:sz w:val="20"/>
          <w:szCs w:val="20"/>
        </w:rPr>
      </w:pPr>
    </w:p>
    <w:p w:rsidR="00332A49" w:rsidRPr="00030A03" w:rsidRDefault="00332A49" w:rsidP="00332A49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5. </w:t>
      </w:r>
      <w:r w:rsidRPr="00030A03">
        <w:rPr>
          <w:rFonts w:cs="AGaramondPro-Regular"/>
          <w:color w:val="272627"/>
          <w:sz w:val="20"/>
          <w:szCs w:val="20"/>
        </w:rPr>
        <w:t>Für das Zuschlagskriterium „Beschäftigung von älteren Arbeitnehmerinnen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Arbeitnehmern“ werden gemäß der nachfolgenden Tabelle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ungewichtete</w:t>
      </w:r>
      <w:proofErr w:type="spellEnd"/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Punkte vergeben, wobei die maximale Punkteanzahl von 100 bei einem Anteil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von mindestens 25% oder mehr älteren Arbeitnehmerinnen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Arbeitnehmern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vergeben wird.</w:t>
      </w:r>
    </w:p>
    <w:p w:rsidR="00332A49" w:rsidRPr="00030A03" w:rsidRDefault="00332A49" w:rsidP="00332A49">
      <w:pPr>
        <w:autoSpaceDE w:val="0"/>
        <w:autoSpaceDN w:val="0"/>
        <w:adjustRightInd w:val="0"/>
        <w:spacing w:after="0" w:line="240" w:lineRule="auto"/>
        <w:rPr>
          <w:rFonts w:cs="HelveticaNeue-BoldCond"/>
          <w:b/>
          <w:bCs/>
          <w:color w:val="FFFFFF"/>
          <w:sz w:val="20"/>
          <w:szCs w:val="20"/>
        </w:rPr>
      </w:pPr>
      <w:r w:rsidRPr="00030A03">
        <w:rPr>
          <w:rFonts w:cs="HelveticaNeue-BoldCond"/>
          <w:b/>
          <w:bCs/>
          <w:color w:val="FFFFFF"/>
          <w:sz w:val="20"/>
          <w:szCs w:val="20"/>
        </w:rPr>
        <w:t>Anteil von älteren Arbeitnehmern Punkte</w:t>
      </w:r>
    </w:p>
    <w:tbl>
      <w:tblPr>
        <w:tblStyle w:val="Tabellengitternetz"/>
        <w:tblW w:w="0" w:type="auto"/>
        <w:tblInd w:w="708" w:type="dxa"/>
        <w:tblLook w:val="04A0"/>
      </w:tblPr>
      <w:tblGrid>
        <w:gridCol w:w="4292"/>
        <w:gridCol w:w="4288"/>
      </w:tblGrid>
      <w:tr w:rsidR="00162183" w:rsidRPr="00162183" w:rsidTr="00162183">
        <w:tc>
          <w:tcPr>
            <w:tcW w:w="4606" w:type="dxa"/>
          </w:tcPr>
          <w:p w:rsidR="00162183" w:rsidRPr="00162183" w:rsidRDefault="00162183" w:rsidP="007A2B0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Symbol"/>
                <w:color w:val="272627"/>
                <w:sz w:val="20"/>
                <w:szCs w:val="20"/>
              </w:rPr>
              <w:t xml:space="preserve">≥ </w:t>
            </w: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25% </w:t>
            </w:r>
          </w:p>
        </w:tc>
        <w:tc>
          <w:tcPr>
            <w:tcW w:w="4606" w:type="dxa"/>
          </w:tcPr>
          <w:p w:rsidR="00162183" w:rsidRPr="00162183" w:rsidRDefault="00162183" w:rsidP="007A2B0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100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7A2B0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Symbol"/>
                <w:color w:val="272627"/>
                <w:sz w:val="20"/>
                <w:szCs w:val="20"/>
              </w:rPr>
              <w:t xml:space="preserve">≥ </w:t>
            </w: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20 &lt; 25% </w:t>
            </w:r>
          </w:p>
        </w:tc>
        <w:tc>
          <w:tcPr>
            <w:tcW w:w="4606" w:type="dxa"/>
          </w:tcPr>
          <w:p w:rsidR="00162183" w:rsidRPr="00162183" w:rsidRDefault="00162183" w:rsidP="007A2B0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80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7A2B0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Symbol"/>
                <w:color w:val="272627"/>
                <w:sz w:val="20"/>
                <w:szCs w:val="20"/>
              </w:rPr>
              <w:t xml:space="preserve">≥ </w:t>
            </w: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15 &lt; 20% </w:t>
            </w:r>
          </w:p>
        </w:tc>
        <w:tc>
          <w:tcPr>
            <w:tcW w:w="4606" w:type="dxa"/>
          </w:tcPr>
          <w:p w:rsidR="00162183" w:rsidRPr="00162183" w:rsidRDefault="00162183" w:rsidP="007A2B0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60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7A2B0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Symbol"/>
                <w:color w:val="272627"/>
                <w:sz w:val="20"/>
                <w:szCs w:val="20"/>
              </w:rPr>
              <w:t xml:space="preserve">≥ </w:t>
            </w: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10 &lt; 15% </w:t>
            </w:r>
          </w:p>
        </w:tc>
        <w:tc>
          <w:tcPr>
            <w:tcW w:w="4606" w:type="dxa"/>
          </w:tcPr>
          <w:p w:rsidR="00162183" w:rsidRPr="00162183" w:rsidRDefault="00162183" w:rsidP="007A2B0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40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7A2B0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Symbol"/>
                <w:color w:val="272627"/>
                <w:sz w:val="20"/>
                <w:szCs w:val="20"/>
              </w:rPr>
              <w:t xml:space="preserve">≥ </w:t>
            </w: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5 &lt; 10% </w:t>
            </w:r>
          </w:p>
        </w:tc>
        <w:tc>
          <w:tcPr>
            <w:tcW w:w="4606" w:type="dxa"/>
          </w:tcPr>
          <w:p w:rsidR="00162183" w:rsidRPr="00162183" w:rsidRDefault="00162183" w:rsidP="007A2B0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20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7A2B0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Symbol"/>
                <w:color w:val="272627"/>
                <w:sz w:val="20"/>
                <w:szCs w:val="20"/>
              </w:rPr>
              <w:t xml:space="preserve">≤ </w:t>
            </w: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5% </w:t>
            </w:r>
          </w:p>
        </w:tc>
        <w:tc>
          <w:tcPr>
            <w:tcW w:w="4606" w:type="dxa"/>
          </w:tcPr>
          <w:p w:rsidR="00162183" w:rsidRPr="00162183" w:rsidRDefault="00162183" w:rsidP="007A2B00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0</w:t>
            </w:r>
          </w:p>
        </w:tc>
      </w:tr>
    </w:tbl>
    <w:p w:rsidR="00CA4403" w:rsidRPr="00030A03" w:rsidRDefault="00CA4403" w:rsidP="00332A49">
      <w:pPr>
        <w:autoSpaceDE w:val="0"/>
        <w:autoSpaceDN w:val="0"/>
        <w:adjustRightInd w:val="0"/>
        <w:spacing w:after="0" w:line="240" w:lineRule="auto"/>
        <w:rPr>
          <w:rFonts w:cs="HelveticaNeue-Condensed"/>
          <w:color w:val="272627"/>
          <w:sz w:val="20"/>
          <w:szCs w:val="20"/>
        </w:rPr>
      </w:pPr>
    </w:p>
    <w:p w:rsidR="00904484" w:rsidRPr="00030A03" w:rsidRDefault="00332A49" w:rsidP="00CA4403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6. </w:t>
      </w:r>
      <w:r w:rsidRPr="00030A03">
        <w:rPr>
          <w:rFonts w:cs="AGaramondPro-Regular"/>
          <w:color w:val="272627"/>
          <w:sz w:val="20"/>
          <w:szCs w:val="20"/>
        </w:rPr>
        <w:t>Die im Zuschlagskriterium „Beschäftigung von älteren Arbeitnehmerinnen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Arbeitnehmern (Beschäftigte ab dem 50. Lebensjahr“ erlangten Punkte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werden mit [__]% gewichtet (Beispiel: 100 Punkte x 5% Gewichtung = 5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Punkte).</w:t>
      </w:r>
      <w:r w:rsidR="00904484" w:rsidRPr="00030A03">
        <w:rPr>
          <w:rFonts w:cs="AGaramondPro-Regular"/>
          <w:color w:val="272627"/>
          <w:sz w:val="20"/>
          <w:szCs w:val="20"/>
        </w:rPr>
        <w:t xml:space="preserve"> </w:t>
      </w:r>
    </w:p>
    <w:p w:rsidR="00332A49" w:rsidRPr="00030A03" w:rsidRDefault="00332A49" w:rsidP="00332A49">
      <w:pPr>
        <w:rPr>
          <w:rFonts w:cs="AGaramondPro-Regular"/>
          <w:color w:val="272627"/>
          <w:sz w:val="20"/>
          <w:szCs w:val="20"/>
        </w:rPr>
      </w:pPr>
    </w:p>
    <w:p w:rsidR="009257BA" w:rsidRDefault="009257BA">
      <w:pPr>
        <w:rPr>
          <w:rFonts w:cs="AGaramondPro-Regular"/>
          <w:color w:val="272627"/>
          <w:sz w:val="20"/>
          <w:szCs w:val="20"/>
        </w:rPr>
      </w:pPr>
      <w:r>
        <w:rPr>
          <w:rFonts w:cs="AGaramondPro-Regular"/>
          <w:color w:val="272627"/>
          <w:sz w:val="20"/>
          <w:szCs w:val="20"/>
        </w:rPr>
        <w:br w:type="page"/>
      </w:r>
    </w:p>
    <w:p w:rsidR="00332A49" w:rsidRPr="009257BA" w:rsidRDefault="00332A49" w:rsidP="00332A49">
      <w:pPr>
        <w:autoSpaceDE w:val="0"/>
        <w:autoSpaceDN w:val="0"/>
        <w:adjustRightInd w:val="0"/>
        <w:spacing w:after="0" w:line="240" w:lineRule="auto"/>
        <w:rPr>
          <w:rFonts w:cs="HelveticaNeue-BoldCondObl"/>
          <w:b/>
          <w:bCs/>
          <w:i/>
          <w:iCs/>
          <w:color w:val="272627"/>
          <w:sz w:val="24"/>
          <w:szCs w:val="24"/>
        </w:rPr>
      </w:pPr>
      <w:r w:rsidRPr="009257BA">
        <w:rPr>
          <w:rFonts w:cs="AGaramondPro-Regular"/>
          <w:color w:val="272627"/>
          <w:sz w:val="24"/>
          <w:szCs w:val="24"/>
        </w:rPr>
        <w:t xml:space="preserve">S3 </w:t>
      </w:r>
      <w:r w:rsidRPr="009257BA">
        <w:rPr>
          <w:rFonts w:cs="HelveticaNeue-BoldCondObl"/>
          <w:b/>
          <w:bCs/>
          <w:i/>
          <w:iCs/>
          <w:color w:val="272627"/>
          <w:sz w:val="24"/>
          <w:szCs w:val="24"/>
        </w:rPr>
        <w:t>Muster-Zuschlagskriterium</w:t>
      </w:r>
    </w:p>
    <w:p w:rsidR="00332A49" w:rsidRPr="009257BA" w:rsidRDefault="00332A49" w:rsidP="00332A49">
      <w:pPr>
        <w:autoSpaceDE w:val="0"/>
        <w:autoSpaceDN w:val="0"/>
        <w:adjustRightInd w:val="0"/>
        <w:spacing w:after="0" w:line="240" w:lineRule="auto"/>
        <w:rPr>
          <w:rFonts w:cs="HelveticaNeue-CondensedObl"/>
          <w:i/>
          <w:iCs/>
          <w:color w:val="272627"/>
          <w:sz w:val="24"/>
          <w:szCs w:val="24"/>
        </w:rPr>
      </w:pPr>
      <w:r w:rsidRPr="009257BA">
        <w:rPr>
          <w:rFonts w:cs="HelveticaNeue-CondensedObl"/>
          <w:i/>
          <w:iCs/>
          <w:color w:val="272627"/>
          <w:sz w:val="24"/>
          <w:szCs w:val="24"/>
        </w:rPr>
        <w:t xml:space="preserve">„Beschäftigung </w:t>
      </w:r>
      <w:proofErr w:type="spellStart"/>
      <w:r w:rsidRPr="009257BA">
        <w:rPr>
          <w:rFonts w:cs="HelveticaNeue-CondensedObl"/>
          <w:i/>
          <w:iCs/>
          <w:color w:val="272627"/>
          <w:sz w:val="24"/>
          <w:szCs w:val="24"/>
        </w:rPr>
        <w:t>bzw</w:t>
      </w:r>
      <w:proofErr w:type="spellEnd"/>
      <w:r w:rsidRPr="009257BA">
        <w:rPr>
          <w:rFonts w:cs="HelveticaNeue-CondensedObl"/>
          <w:i/>
          <w:iCs/>
          <w:color w:val="272627"/>
          <w:sz w:val="24"/>
          <w:szCs w:val="24"/>
        </w:rPr>
        <w:t xml:space="preserve"> Einsatz von Lehrlingen (und Personen im Ausbildungsverhältnis)“:</w:t>
      </w:r>
    </w:p>
    <w:p w:rsidR="009257BA" w:rsidRPr="00030A03" w:rsidRDefault="009257BA" w:rsidP="00332A49">
      <w:pPr>
        <w:autoSpaceDE w:val="0"/>
        <w:autoSpaceDN w:val="0"/>
        <w:adjustRightInd w:val="0"/>
        <w:spacing w:after="0" w:line="240" w:lineRule="auto"/>
        <w:rPr>
          <w:rFonts w:cs="HelveticaNeue-CondensedObl"/>
          <w:i/>
          <w:iCs/>
          <w:color w:val="272627"/>
          <w:sz w:val="20"/>
          <w:szCs w:val="20"/>
        </w:rPr>
      </w:pPr>
    </w:p>
    <w:p w:rsidR="00CA4403" w:rsidRDefault="00332A49" w:rsidP="00332A49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1. </w:t>
      </w:r>
      <w:r w:rsidRPr="00030A03">
        <w:rPr>
          <w:rFonts w:cs="AGaramondPro-Regular"/>
          <w:color w:val="272627"/>
          <w:sz w:val="20"/>
          <w:szCs w:val="20"/>
        </w:rPr>
        <w:t xml:space="preserve">Lehrlinge werden im Sinne des Berufsausbildungsgesetzes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BGBl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Nr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142/1969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idgF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verstanden. Es handelt sich um Personen, die aufgrund eines Lehrvertrages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zur Erlernung eines in der Lehrberufsliste angeführten Lehrberufes bei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einem Lehrberechtigten fachlich ausgebildet und im Rahmen dieser Ausbildung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auf der Baustelle eingesetzt werden. Lehrlingen werden Personen, die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sich in einem EWR-Mitgliedsland in einem vergleichbaren Ausbildungsverhältnis</w:t>
      </w:r>
      <w:r w:rsidR="00CA4403">
        <w:rPr>
          <w:rFonts w:cs="AGaramondPro-Regular"/>
          <w:color w:val="272627"/>
          <w:sz w:val="20"/>
          <w:szCs w:val="20"/>
        </w:rPr>
        <w:t xml:space="preserve"> befinden, gleichgehalten</w:t>
      </w:r>
    </w:p>
    <w:p w:rsidR="008D790A" w:rsidRPr="008D790A" w:rsidRDefault="008D790A" w:rsidP="00332A49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332A49" w:rsidRPr="00030A03" w:rsidRDefault="00332A49" w:rsidP="00332A49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2. </w:t>
      </w:r>
      <w:r w:rsidRPr="00030A03">
        <w:rPr>
          <w:rFonts w:cs="AGaramondPro-Regular"/>
          <w:color w:val="272627"/>
          <w:sz w:val="20"/>
          <w:szCs w:val="20"/>
        </w:rPr>
        <w:t>Je nach Anzahl der vom Bieter / der Bietergemeinschaft angebotenen Lehrlinge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(und Personen im Ausbildungsverhältnis) werden gemäß der nachfolgenden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Tabelle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ungewichtete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Punkte vergeben, wobei maximal 100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ungewichtete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Lehrlingspunkte für fünf angebotene Lehrlinge (oder Personen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im Ausbildungsverhältnis) vergeben werden. Werden vom Bieter / von der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Bietergemeinschaft keine Lehrlinge (oder Personen im Ausbildungsverhältnis)beschäftigt, so werden keine Punkte vergeben.</w:t>
      </w:r>
    </w:p>
    <w:p w:rsidR="00332A49" w:rsidRPr="00030A03" w:rsidRDefault="00332A49" w:rsidP="00332A49">
      <w:pPr>
        <w:autoSpaceDE w:val="0"/>
        <w:autoSpaceDN w:val="0"/>
        <w:adjustRightInd w:val="0"/>
        <w:spacing w:after="0" w:line="240" w:lineRule="auto"/>
        <w:rPr>
          <w:rFonts w:cs="HelveticaNeue-BoldCond"/>
          <w:b/>
          <w:bCs/>
          <w:color w:val="FFFFFF"/>
          <w:sz w:val="20"/>
          <w:szCs w:val="20"/>
        </w:rPr>
      </w:pPr>
      <w:r w:rsidRPr="00030A03">
        <w:rPr>
          <w:rFonts w:cs="HelveticaNeue-BoldCond"/>
          <w:b/>
          <w:bCs/>
          <w:color w:val="FFFFFF"/>
          <w:sz w:val="20"/>
          <w:szCs w:val="20"/>
        </w:rPr>
        <w:t xml:space="preserve">Angebotene Lehrlingszahl </w:t>
      </w:r>
      <w:proofErr w:type="spellStart"/>
      <w:r w:rsidRPr="00030A03">
        <w:rPr>
          <w:rFonts w:cs="HelveticaNeue-BoldCond"/>
          <w:b/>
          <w:bCs/>
          <w:color w:val="FFFFFF"/>
          <w:sz w:val="20"/>
          <w:szCs w:val="20"/>
        </w:rPr>
        <w:t>bzw</w:t>
      </w:r>
      <w:proofErr w:type="spellEnd"/>
      <w:r w:rsidRPr="00030A03">
        <w:rPr>
          <w:rFonts w:cs="HelveticaNeue-BoldCond"/>
          <w:b/>
          <w:bCs/>
          <w:color w:val="FFFFFF"/>
          <w:sz w:val="20"/>
          <w:szCs w:val="20"/>
        </w:rPr>
        <w:t xml:space="preserve"> Zahl von Personen im Ausbildungsverhältnis Punkte</w:t>
      </w:r>
    </w:p>
    <w:tbl>
      <w:tblPr>
        <w:tblStyle w:val="Tabellengitternetz"/>
        <w:tblW w:w="0" w:type="auto"/>
        <w:tblInd w:w="708" w:type="dxa"/>
        <w:tblLook w:val="04A0"/>
      </w:tblPr>
      <w:tblGrid>
        <w:gridCol w:w="4929"/>
        <w:gridCol w:w="3651"/>
      </w:tblGrid>
      <w:tr w:rsidR="00162183" w:rsidRPr="00162183" w:rsidTr="00162183">
        <w:tc>
          <w:tcPr>
            <w:tcW w:w="4929" w:type="dxa"/>
          </w:tcPr>
          <w:p w:rsidR="00162183" w:rsidRPr="00162183" w:rsidRDefault="00162183" w:rsidP="00382E4E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5 Lehrlinge (oder Personen im Ausbildungsverhältnis) </w:t>
            </w:r>
          </w:p>
        </w:tc>
        <w:tc>
          <w:tcPr>
            <w:tcW w:w="3651" w:type="dxa"/>
          </w:tcPr>
          <w:p w:rsidR="00162183" w:rsidRPr="00162183" w:rsidRDefault="00162183" w:rsidP="00382E4E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100</w:t>
            </w:r>
          </w:p>
        </w:tc>
      </w:tr>
      <w:tr w:rsidR="00162183" w:rsidRPr="00162183" w:rsidTr="00162183">
        <w:tc>
          <w:tcPr>
            <w:tcW w:w="4929" w:type="dxa"/>
          </w:tcPr>
          <w:p w:rsidR="00162183" w:rsidRPr="00162183" w:rsidRDefault="00162183" w:rsidP="00382E4E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4 Lehrlinge (oder Personen im Ausbildungsverhältnis) </w:t>
            </w:r>
          </w:p>
        </w:tc>
        <w:tc>
          <w:tcPr>
            <w:tcW w:w="3651" w:type="dxa"/>
          </w:tcPr>
          <w:p w:rsidR="00162183" w:rsidRPr="00162183" w:rsidRDefault="00162183" w:rsidP="00382E4E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80</w:t>
            </w:r>
          </w:p>
        </w:tc>
      </w:tr>
      <w:tr w:rsidR="00162183" w:rsidRPr="00162183" w:rsidTr="00162183">
        <w:tc>
          <w:tcPr>
            <w:tcW w:w="4929" w:type="dxa"/>
          </w:tcPr>
          <w:p w:rsidR="00162183" w:rsidRPr="00162183" w:rsidRDefault="00162183" w:rsidP="00382E4E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3 Lehrlinge (oder Personen im Ausbildungsverhältnis) </w:t>
            </w:r>
          </w:p>
        </w:tc>
        <w:tc>
          <w:tcPr>
            <w:tcW w:w="3651" w:type="dxa"/>
          </w:tcPr>
          <w:p w:rsidR="00162183" w:rsidRPr="00162183" w:rsidRDefault="00162183" w:rsidP="00382E4E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60</w:t>
            </w:r>
          </w:p>
        </w:tc>
      </w:tr>
      <w:tr w:rsidR="00162183" w:rsidRPr="00162183" w:rsidTr="00162183">
        <w:tc>
          <w:tcPr>
            <w:tcW w:w="4929" w:type="dxa"/>
          </w:tcPr>
          <w:p w:rsidR="00162183" w:rsidRPr="00162183" w:rsidRDefault="00162183" w:rsidP="00382E4E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2 Lehrlinge (oder Personen im Ausbildungsverhältnis) </w:t>
            </w:r>
          </w:p>
        </w:tc>
        <w:tc>
          <w:tcPr>
            <w:tcW w:w="3651" w:type="dxa"/>
          </w:tcPr>
          <w:p w:rsidR="00162183" w:rsidRPr="00162183" w:rsidRDefault="00162183" w:rsidP="00382E4E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40</w:t>
            </w:r>
          </w:p>
        </w:tc>
      </w:tr>
      <w:tr w:rsidR="00162183" w:rsidRPr="00162183" w:rsidTr="00162183">
        <w:tc>
          <w:tcPr>
            <w:tcW w:w="4929" w:type="dxa"/>
          </w:tcPr>
          <w:p w:rsidR="00162183" w:rsidRPr="00162183" w:rsidRDefault="00162183" w:rsidP="00382E4E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1 Lehrling (oder Person im Ausbildungsverhältnis) </w:t>
            </w:r>
          </w:p>
        </w:tc>
        <w:tc>
          <w:tcPr>
            <w:tcW w:w="3651" w:type="dxa"/>
          </w:tcPr>
          <w:p w:rsidR="00162183" w:rsidRPr="00162183" w:rsidRDefault="00162183" w:rsidP="00382E4E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20</w:t>
            </w:r>
          </w:p>
        </w:tc>
      </w:tr>
    </w:tbl>
    <w:p w:rsidR="00CA4403" w:rsidRPr="00030A03" w:rsidRDefault="00CA4403" w:rsidP="00332A49">
      <w:pPr>
        <w:autoSpaceDE w:val="0"/>
        <w:autoSpaceDN w:val="0"/>
        <w:adjustRightInd w:val="0"/>
        <w:spacing w:after="0" w:line="240" w:lineRule="auto"/>
        <w:rPr>
          <w:rFonts w:cs="HelveticaNeue-Condensed"/>
          <w:color w:val="272627"/>
          <w:sz w:val="20"/>
          <w:szCs w:val="20"/>
        </w:rPr>
      </w:pPr>
    </w:p>
    <w:p w:rsidR="00332A49" w:rsidRPr="00030A03" w:rsidRDefault="00332A49" w:rsidP="00332A49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3. </w:t>
      </w:r>
      <w:r w:rsidRPr="00030A03">
        <w:rPr>
          <w:rFonts w:cs="AGaramondPro-Regular"/>
          <w:color w:val="272627"/>
          <w:sz w:val="20"/>
          <w:szCs w:val="20"/>
        </w:rPr>
        <w:t xml:space="preserve">Die im Zuschlagskriterium „Beschäftigung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Einsatz von Lehrlingen (und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Personen im Ausbildungsverhältnis)“ erlangten Punkte werden mit [__]% gewichtet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(Beispiel: 100 Punkte x 5% Gewichtung = 5 Punkte).</w:t>
      </w:r>
    </w:p>
    <w:p w:rsidR="008D790A" w:rsidRPr="008D790A" w:rsidRDefault="008D790A" w:rsidP="00332A49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332A49" w:rsidRPr="00030A03" w:rsidRDefault="00332A49" w:rsidP="00332A49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4. </w:t>
      </w:r>
      <w:r w:rsidRPr="00030A03">
        <w:rPr>
          <w:rFonts w:cs="AGaramondPro-Regular"/>
          <w:color w:val="272627"/>
          <w:sz w:val="20"/>
          <w:szCs w:val="20"/>
        </w:rPr>
        <w:t>Die Lehrlinge (oder Personen im Ausbildungsverhältnis) müssen in der angegebenen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Anzahl für die Leistungsabwicklung im folgenden Ausmaß herangezogen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werden, damit sie im Sinne dieser Ausschreibungsunterlage gewertet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werden können: Lehrlinge (oder Personen im Ausbildungsverhältnis) werden nur dann gewertet,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wenn die konkret zum Einsatz gelangende Person zumindest ein Viertel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(¼) ihrer vollen Arbeitskraft (inklusive Berufsschule, Urlaub und Krankenstand)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für das Projekt, bezogen auf einen Durchrechnungszeitraum von zumindest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einem Viertel (¼) der gemäß Rahmenterminplan (Beilage ./[vom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Auftraggeber festzulegen]) vorgesehenen Ausführungsdauer des jeweils ausschreibungs-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gegenständlichen Gewerks, tatsächlich eingesetzt wird.</w:t>
      </w:r>
    </w:p>
    <w:p w:rsidR="008D790A" w:rsidRPr="008D790A" w:rsidRDefault="008D790A" w:rsidP="00332A49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332A49" w:rsidRPr="00030A03" w:rsidRDefault="00332A49" w:rsidP="00332A49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5. </w:t>
      </w:r>
      <w:r w:rsidRPr="00030A03">
        <w:rPr>
          <w:rFonts w:cs="AGaramondPro-Regular"/>
          <w:color w:val="272627"/>
          <w:sz w:val="20"/>
          <w:szCs w:val="20"/>
        </w:rPr>
        <w:t xml:space="preserve">Der Auftragnehmer hat im Zuge der Legung der Teilrechnungen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der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Schlussrechnung jeweils durch einen letztgültigen Kontoauszug der zuständigen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Sozialversicherungsanstalt (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einen gleichwertigen Nachweis) die Anzahl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und die Namen der angemeldeten Lehrlinge (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Personen im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Ausbildungsverhältnis) offen zu legen. Als gleichwertiger Nachweis gilt eine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Bestätigung der Bauarbeiter-Urlaubs- und Abfertigungskasse (BUAK). Im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Falle von Unternehmen aus dem EU/EWR-Ausland erfolgt der Nachweis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mittels Vorlage von Unterlagen der entsprechenden Sozialversicherungsträger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im Herkunftsland.</w:t>
      </w:r>
    </w:p>
    <w:p w:rsidR="008D790A" w:rsidRPr="008D790A" w:rsidRDefault="008D790A" w:rsidP="00CA4403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332A49" w:rsidRPr="00030A03" w:rsidRDefault="00332A49" w:rsidP="00CA4403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6. </w:t>
      </w:r>
      <w:r w:rsidRPr="00030A03">
        <w:rPr>
          <w:rFonts w:cs="AGaramondPro-Regular"/>
          <w:color w:val="272627"/>
          <w:sz w:val="20"/>
          <w:szCs w:val="20"/>
        </w:rPr>
        <w:t>Die stichprobenartigen Kontrollen der Einhaltung der angegebenen Anzahl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von Lehrlingen im Baubetrieb obliegen dem Auftraggeber (gegebenenfalls der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ÖBA). Darüber hinaus werden im Rahmen dieser Kontrollen die angemeldeten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Lehrlinge (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Personen im Ausbildungsverhältnis) anhand der aufrechten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Anmeldungen bei der Sozialversicherung sowie die tatsächliche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Anwesenheit der Lehrlinge (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Personen im Ausbildungsverhältnis) vor Ort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überprüft. Der Auftragnehmer hat zur leichteren Überprüfung durch den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Auftraggeber (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gegebenenfalls durch die ÖBA) die jeweiligen Nachweise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vor Ort auf der Baustelle bereitzuhalten.</w:t>
      </w:r>
    </w:p>
    <w:p w:rsidR="00332A49" w:rsidRPr="00030A03" w:rsidRDefault="00332A49" w:rsidP="00332A49">
      <w:pPr>
        <w:rPr>
          <w:rFonts w:cs="AGaramondPro-Regular"/>
          <w:color w:val="272627"/>
          <w:sz w:val="20"/>
          <w:szCs w:val="20"/>
        </w:rPr>
      </w:pPr>
    </w:p>
    <w:p w:rsidR="009257BA" w:rsidRDefault="009257BA">
      <w:pPr>
        <w:rPr>
          <w:rFonts w:cs="AGaramondPro-Regular"/>
          <w:color w:val="272627"/>
          <w:sz w:val="20"/>
          <w:szCs w:val="20"/>
        </w:rPr>
      </w:pPr>
      <w:r>
        <w:rPr>
          <w:rFonts w:cs="AGaramondPro-Regular"/>
          <w:color w:val="272627"/>
          <w:sz w:val="20"/>
          <w:szCs w:val="20"/>
        </w:rPr>
        <w:br w:type="page"/>
      </w:r>
    </w:p>
    <w:p w:rsidR="00332A49" w:rsidRPr="009257BA" w:rsidRDefault="00332A49" w:rsidP="00332A49">
      <w:pPr>
        <w:autoSpaceDE w:val="0"/>
        <w:autoSpaceDN w:val="0"/>
        <w:adjustRightInd w:val="0"/>
        <w:spacing w:after="0" w:line="240" w:lineRule="auto"/>
        <w:rPr>
          <w:rFonts w:cs="HelveticaNeue-BoldCondObl"/>
          <w:b/>
          <w:bCs/>
          <w:i/>
          <w:iCs/>
          <w:color w:val="272627"/>
          <w:sz w:val="24"/>
          <w:szCs w:val="24"/>
        </w:rPr>
      </w:pPr>
      <w:r w:rsidRPr="009257BA">
        <w:rPr>
          <w:rFonts w:cs="AGaramondPro-Regular"/>
          <w:color w:val="272627"/>
          <w:sz w:val="24"/>
          <w:szCs w:val="24"/>
        </w:rPr>
        <w:t xml:space="preserve">U1 </w:t>
      </w:r>
      <w:r w:rsidRPr="009257BA">
        <w:rPr>
          <w:rFonts w:cs="HelveticaNeue-BoldCondObl"/>
          <w:b/>
          <w:bCs/>
          <w:i/>
          <w:iCs/>
          <w:color w:val="272627"/>
          <w:sz w:val="24"/>
          <w:szCs w:val="24"/>
        </w:rPr>
        <w:t>Muster-Zuschlagskriterium</w:t>
      </w:r>
    </w:p>
    <w:p w:rsidR="00332A49" w:rsidRPr="009257BA" w:rsidRDefault="00332A49" w:rsidP="00332A49">
      <w:pPr>
        <w:autoSpaceDE w:val="0"/>
        <w:autoSpaceDN w:val="0"/>
        <w:adjustRightInd w:val="0"/>
        <w:spacing w:after="0" w:line="240" w:lineRule="auto"/>
        <w:rPr>
          <w:rFonts w:cs="HelveticaNeue-CondensedObl"/>
          <w:i/>
          <w:iCs/>
          <w:color w:val="272627"/>
          <w:sz w:val="24"/>
          <w:szCs w:val="24"/>
        </w:rPr>
      </w:pPr>
      <w:r w:rsidRPr="009257BA">
        <w:rPr>
          <w:rFonts w:cs="HelveticaNeue-CondensedObl"/>
          <w:i/>
          <w:iCs/>
          <w:color w:val="272627"/>
          <w:sz w:val="24"/>
          <w:szCs w:val="24"/>
        </w:rPr>
        <w:t>„Reduktion der Umweltbelastung durch Verringerung von Transportkilometern und</w:t>
      </w:r>
      <w:r w:rsidR="00CA4403" w:rsidRPr="009257BA">
        <w:rPr>
          <w:rFonts w:cs="HelveticaNeue-CondensedObl"/>
          <w:i/>
          <w:iCs/>
          <w:color w:val="272627"/>
          <w:sz w:val="24"/>
          <w:szCs w:val="24"/>
        </w:rPr>
        <w:t xml:space="preserve"> </w:t>
      </w:r>
      <w:r w:rsidRPr="009257BA">
        <w:rPr>
          <w:rFonts w:cs="HelveticaNeue-CondensedObl"/>
          <w:i/>
          <w:iCs/>
          <w:color w:val="272627"/>
          <w:sz w:val="24"/>
          <w:szCs w:val="24"/>
        </w:rPr>
        <w:t>LKW-Transporten (über 3,5t) auf die Baustelle“:</w:t>
      </w:r>
    </w:p>
    <w:p w:rsidR="009257BA" w:rsidRPr="00030A03" w:rsidRDefault="009257BA" w:rsidP="00332A49">
      <w:pPr>
        <w:autoSpaceDE w:val="0"/>
        <w:autoSpaceDN w:val="0"/>
        <w:adjustRightInd w:val="0"/>
        <w:spacing w:after="0" w:line="240" w:lineRule="auto"/>
        <w:rPr>
          <w:rFonts w:cs="HelveticaNeue-CondensedObl"/>
          <w:i/>
          <w:iCs/>
          <w:color w:val="272627"/>
          <w:sz w:val="20"/>
          <w:szCs w:val="20"/>
        </w:rPr>
      </w:pPr>
    </w:p>
    <w:p w:rsidR="00332A49" w:rsidRPr="00030A03" w:rsidRDefault="00332A49" w:rsidP="00332A49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1. </w:t>
      </w:r>
      <w:r w:rsidRPr="00030A03">
        <w:rPr>
          <w:rFonts w:cs="AGaramondPro-Regular"/>
          <w:color w:val="272627"/>
          <w:sz w:val="20"/>
          <w:szCs w:val="20"/>
        </w:rPr>
        <w:t xml:space="preserve">Als „Transportkilometer“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„Tonnenkilometer“ im Sinne dieser Ausschreibung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gelten jene Kilometer auf öffentlichen Straßen durch LKW-Transporte (über 3,5t), die von der jeweiligen Anlage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dem jeweiligen Produktionsstandorts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bis zum gegenständlichen Leistungsort zurückzulegen sind. Die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„Transportkilometer“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„Tonnenkilometer“ sind mit dem Angebot für die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in </w:t>
      </w:r>
      <w:proofErr w:type="gramStart"/>
      <w:r w:rsidRPr="00030A03">
        <w:rPr>
          <w:rFonts w:cs="AGaramondPro-Regular"/>
          <w:color w:val="272627"/>
          <w:sz w:val="20"/>
          <w:szCs w:val="20"/>
        </w:rPr>
        <w:t>Beilage .</w:t>
      </w:r>
      <w:proofErr w:type="gramEnd"/>
      <w:r w:rsidRPr="00030A03">
        <w:rPr>
          <w:rFonts w:cs="AGaramondPro-Regular"/>
          <w:color w:val="272627"/>
          <w:sz w:val="20"/>
          <w:szCs w:val="20"/>
        </w:rPr>
        <w:t>/[vom Auftraggeber festzulegen] gekennzeichneten Positionen anzugeben.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Zur Überprüfung der vom Bieter / der Bietergemeinschaft gemachten Angaben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hat der Bieter / die Bietergemeinschaft nachzuweisen, dass er / sie über eine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entsprechende Anlage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einen Produktionsstandort verfügt, welche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welcher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innerhalb der vom Bieter / der Bietergemeinschaft angebotenen Transportweite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zum Leistungsort liegt. Dieser Nachweis kann geführt werden:</w:t>
      </w:r>
    </w:p>
    <w:p w:rsidR="00332A49" w:rsidRPr="00030A03" w:rsidRDefault="00332A49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CD262B"/>
          <w:sz w:val="20"/>
          <w:szCs w:val="20"/>
        </w:rPr>
        <w:t xml:space="preserve">• </w:t>
      </w:r>
      <w:r w:rsidRPr="00030A03">
        <w:rPr>
          <w:rFonts w:cs="AGaramondPro-Regular"/>
          <w:color w:val="272627"/>
          <w:sz w:val="20"/>
          <w:szCs w:val="20"/>
        </w:rPr>
        <w:t>über die Vorlage von Verträgen, Rechnungen oder sonstiger geeigneter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Dokumente, aus denen sich das Eigentum oder die Verfügungsberechtigung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über die jeweilige Anlage oder den jeweiligen Produktionsstandort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ergibt oder</w:t>
      </w:r>
    </w:p>
    <w:p w:rsidR="00332A49" w:rsidRPr="00030A03" w:rsidRDefault="00332A49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CD262B"/>
          <w:sz w:val="20"/>
          <w:szCs w:val="20"/>
        </w:rPr>
        <w:t xml:space="preserve">• </w:t>
      </w:r>
      <w:r w:rsidRPr="00030A03">
        <w:rPr>
          <w:rFonts w:cs="AGaramondPro-Regular"/>
          <w:color w:val="272627"/>
          <w:sz w:val="20"/>
          <w:szCs w:val="20"/>
        </w:rPr>
        <w:t>durch die verbindliche Bestätigung eines Dritten, der Eigentümer oder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Verfügungsberechtigter der jeweiligen Anlage ist, dass er den Bieter / die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Bietergemeinschaft im Auftragsfall über diese Anlage oder diesen Produktionsstandort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mit dem entsprechenden Material beliefert.</w:t>
      </w:r>
    </w:p>
    <w:p w:rsidR="008D790A" w:rsidRPr="008D790A" w:rsidRDefault="008D790A" w:rsidP="00332A49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332A49" w:rsidRPr="00030A03" w:rsidRDefault="00332A49" w:rsidP="00332A49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2. </w:t>
      </w:r>
      <w:r w:rsidRPr="00030A03">
        <w:rPr>
          <w:rFonts w:cs="AGaramondPro-Regular"/>
          <w:color w:val="272627"/>
          <w:sz w:val="20"/>
          <w:szCs w:val="20"/>
        </w:rPr>
        <w:t>Die Berechnung der Kilometerentfernung hat mit einem vom Auftraggeber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vorgegebenen Distanzprogramm (z. B.: https://www.google.at/maps) unter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der Berücksichtigung nachstehender Kriterien zu erfolgen:</w:t>
      </w:r>
    </w:p>
    <w:p w:rsidR="00332A49" w:rsidRPr="00030A03" w:rsidRDefault="00332A49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CD262B"/>
          <w:sz w:val="20"/>
          <w:szCs w:val="20"/>
        </w:rPr>
        <w:t xml:space="preserve">• </w:t>
      </w:r>
      <w:r w:rsidRPr="00030A03">
        <w:rPr>
          <w:rFonts w:cs="AGaramondPro-Regular"/>
          <w:color w:val="272627"/>
          <w:sz w:val="20"/>
          <w:szCs w:val="20"/>
        </w:rPr>
        <w:t>Zieladresse: Es sind vom Auftraggeber die Koordinaten der Baustelle (Einbaustelle)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bekannt zu geben.</w:t>
      </w:r>
    </w:p>
    <w:p w:rsidR="00332A49" w:rsidRPr="00030A03" w:rsidRDefault="00332A49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CD262B"/>
          <w:sz w:val="20"/>
          <w:szCs w:val="20"/>
        </w:rPr>
        <w:t xml:space="preserve">• </w:t>
      </w:r>
      <w:r w:rsidRPr="00030A03">
        <w:rPr>
          <w:rFonts w:cs="AGaramondPro-Regular"/>
          <w:color w:val="272627"/>
          <w:sz w:val="20"/>
          <w:szCs w:val="20"/>
        </w:rPr>
        <w:t xml:space="preserve">Abfahrtsadresse: Anschrift der gewählten Anlage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des jeweiligen Produktionsstandortes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(dazu ist erforderlichenfalls die Ausgangsposition per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linker Maustaste genau auf den Standort der Anlage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auf den jeweiligen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Produktionsstandort zu positionieren).</w:t>
      </w:r>
    </w:p>
    <w:p w:rsidR="00332A49" w:rsidRPr="00CA4403" w:rsidRDefault="00332A49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CD262B"/>
          <w:sz w:val="20"/>
          <w:szCs w:val="20"/>
        </w:rPr>
        <w:t xml:space="preserve">• </w:t>
      </w:r>
      <w:r w:rsidRPr="00030A03">
        <w:rPr>
          <w:rFonts w:cs="AGaramondPro-Regular"/>
          <w:color w:val="272627"/>
          <w:sz w:val="20"/>
          <w:szCs w:val="20"/>
        </w:rPr>
        <w:t xml:space="preserve">Zieladresse: Landesstraße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Koordinaten aus Google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Maps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(dazu ist es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erforderlich, die angegebenen Koordinaten in Google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Maps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als Zieladresse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einzugeben).</w:t>
      </w:r>
      <w:r w:rsidRPr="00030A03">
        <w:rPr>
          <w:rFonts w:cs="AGaramondPro-Regular"/>
          <w:color w:val="CD262B"/>
          <w:sz w:val="20"/>
          <w:szCs w:val="20"/>
        </w:rPr>
        <w:t xml:space="preserve"> </w:t>
      </w:r>
    </w:p>
    <w:p w:rsidR="00332A49" w:rsidRPr="00030A03" w:rsidRDefault="00332A49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CD262B"/>
          <w:sz w:val="20"/>
          <w:szCs w:val="20"/>
        </w:rPr>
        <w:t xml:space="preserve">• </w:t>
      </w:r>
      <w:r w:rsidRPr="00030A03">
        <w:rPr>
          <w:rFonts w:cs="AGaramondPro-Regular"/>
          <w:color w:val="272627"/>
          <w:sz w:val="20"/>
          <w:szCs w:val="20"/>
        </w:rPr>
        <w:t>Routenoptionen: „Fähren vermeiden“.</w:t>
      </w:r>
    </w:p>
    <w:p w:rsidR="00332A49" w:rsidRPr="00030A03" w:rsidRDefault="00332A49" w:rsidP="008D790A">
      <w:pPr>
        <w:autoSpaceDE w:val="0"/>
        <w:autoSpaceDN w:val="0"/>
        <w:adjustRightInd w:val="0"/>
        <w:spacing w:after="0" w:line="240" w:lineRule="auto"/>
        <w:ind w:left="708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CD262B"/>
          <w:sz w:val="20"/>
          <w:szCs w:val="20"/>
        </w:rPr>
        <w:t xml:space="preserve">• </w:t>
      </w:r>
      <w:r w:rsidRPr="00030A03">
        <w:rPr>
          <w:rFonts w:cs="AGaramondPro-Regular"/>
          <w:color w:val="272627"/>
          <w:sz w:val="20"/>
          <w:szCs w:val="20"/>
        </w:rPr>
        <w:t>Fahrzeug: „mit dem Auto“.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Prinzipiell ist für die Berechnung der Kilometerentfernung nur das Landesstraßennetz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das Autobahn- und Schnellstraßennetz zugelassen. Gemeindestraßen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und Wirtschaftswege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Forststraßen sind nur insofern zugelassen,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als sie für die Erreichbarkeit der Baustelle unbedingt erforderlich sind.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Bei der Festlegung der Route ist auf mögliche LKW-Fahrverbote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andere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Beschränkungen für LKW (z. B.: Tonnenbeschränkung) Rücksicht zu nehmen.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Die Kilometerentfernung ist vom Bieter abgerundet auf ganze Kilometer anzugeben.</w:t>
      </w:r>
      <w:r w:rsidR="00CA4403">
        <w:rPr>
          <w:rFonts w:cs="AGaramondPro-Regular"/>
          <w:color w:val="272627"/>
          <w:sz w:val="20"/>
          <w:szCs w:val="20"/>
        </w:rPr>
        <w:t xml:space="preserve"> Erfolgt vom Bieter / von </w:t>
      </w:r>
      <w:r w:rsidRPr="00030A03">
        <w:rPr>
          <w:rFonts w:cs="AGaramondPro-Regular"/>
          <w:color w:val="272627"/>
          <w:sz w:val="20"/>
          <w:szCs w:val="20"/>
        </w:rPr>
        <w:t>der Bietergemeinschaft entgegen der Rundungsregel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(Rundung auf zwei Kommastellen) die Angabe einer kürzeren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Kilometerentfernung, so erhält dieser Bieter / diese Bietergemeinschaft in diesem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Zuschlagskriterium keine Punkte. Erfolgt vom Bieter / von der Bietergemeinschaft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die Angabe einer längeren Kilometerentfernung, so wird diese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Angabe zur Bestbieterermittlung herangezogen.</w:t>
      </w:r>
    </w:p>
    <w:p w:rsidR="008D790A" w:rsidRPr="008D790A" w:rsidRDefault="008D790A" w:rsidP="00332A49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332A49" w:rsidRPr="00030A03" w:rsidRDefault="00332A49" w:rsidP="00332A49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3. </w:t>
      </w:r>
      <w:r w:rsidRPr="00030A03">
        <w:rPr>
          <w:rFonts w:cs="AGaramondPro-Regular"/>
          <w:color w:val="272627"/>
          <w:sz w:val="20"/>
          <w:szCs w:val="20"/>
        </w:rPr>
        <w:t>Die stichprobenartigen Kontrollen der Einhaltung der angebotenen Transportkilometer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LKW-Transporte (über 3,5t) auf die Baustelle obliegen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dem Auftraggeber (gegebenenfalls der ÖBA). Der Auftragnehmer hat zur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leichteren Überprüfung durch den Auftraggeber (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gegebenenfalls durch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die ÖBA) die jeweiligen Nachweise (z. B.: Lieferscheine) vor Ort auf der Baustelle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bereitzuhalten.</w:t>
      </w:r>
    </w:p>
    <w:p w:rsidR="008D790A" w:rsidRPr="008D790A" w:rsidRDefault="008D790A" w:rsidP="00332A49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9257BA" w:rsidRDefault="00332A49" w:rsidP="00332A49">
      <w:pPr>
        <w:autoSpaceDE w:val="0"/>
        <w:autoSpaceDN w:val="0"/>
        <w:adjustRightInd w:val="0"/>
        <w:spacing w:after="0" w:line="240" w:lineRule="auto"/>
        <w:rPr>
          <w:rFonts w:cs="HelveticaNeue-BoldCond"/>
          <w:b/>
          <w:bCs/>
          <w:color w:val="FFFFFF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4. </w:t>
      </w:r>
      <w:r w:rsidRPr="00030A03">
        <w:rPr>
          <w:rFonts w:cs="AGaramondPro-Regular"/>
          <w:color w:val="272627"/>
          <w:sz w:val="20"/>
          <w:szCs w:val="20"/>
        </w:rPr>
        <w:t>Für das Zuschlagskriterium „Reduktion der Umweltbelastung durch Verringerung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von Transportkilometern und LKW-Transporten (über 3,5t) auf die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Baustelle“ werden maximal 100 Punkte vergeben. Die maximale Punkteanzahl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von 100 wird bei einer Transportweite von 0 bis 60 Kilometer vergeben, danach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werden die Punkte gemäß nachstehender Tabelle vergeben: </w:t>
      </w:r>
      <w:r w:rsidRPr="00030A03">
        <w:rPr>
          <w:rFonts w:cs="HelveticaNeue-BoldCond"/>
          <w:b/>
          <w:bCs/>
          <w:color w:val="FFFFFF"/>
          <w:sz w:val="20"/>
          <w:szCs w:val="20"/>
        </w:rPr>
        <w:t>Ang</w:t>
      </w:r>
    </w:p>
    <w:p w:rsidR="00332A49" w:rsidRPr="00CA4403" w:rsidRDefault="00332A49" w:rsidP="00332A49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proofErr w:type="spellStart"/>
      <w:r w:rsidRPr="00030A03">
        <w:rPr>
          <w:rFonts w:cs="HelveticaNeue-BoldCond"/>
          <w:b/>
          <w:bCs/>
          <w:color w:val="FFFFFF"/>
          <w:sz w:val="20"/>
          <w:szCs w:val="20"/>
        </w:rPr>
        <w:t>ebotene</w:t>
      </w:r>
      <w:proofErr w:type="spellEnd"/>
      <w:r w:rsidRPr="00030A03">
        <w:rPr>
          <w:rFonts w:cs="HelveticaNeue-BoldCond"/>
          <w:b/>
          <w:bCs/>
          <w:color w:val="FFFFFF"/>
          <w:sz w:val="20"/>
          <w:szCs w:val="20"/>
        </w:rPr>
        <w:t xml:space="preserve"> Transportkilometer Punkte</w:t>
      </w:r>
    </w:p>
    <w:tbl>
      <w:tblPr>
        <w:tblStyle w:val="Tabellengitternetz"/>
        <w:tblW w:w="0" w:type="auto"/>
        <w:tblInd w:w="708" w:type="dxa"/>
        <w:tblLook w:val="04A0"/>
      </w:tblPr>
      <w:tblGrid>
        <w:gridCol w:w="4310"/>
        <w:gridCol w:w="4270"/>
      </w:tblGrid>
      <w:tr w:rsidR="00162183" w:rsidRPr="00162183" w:rsidTr="00162183">
        <w:tc>
          <w:tcPr>
            <w:tcW w:w="4606" w:type="dxa"/>
          </w:tcPr>
          <w:p w:rsidR="00162183" w:rsidRPr="00162183" w:rsidRDefault="00162183" w:rsidP="005446B9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0 – 60 Kilometer </w:t>
            </w:r>
          </w:p>
        </w:tc>
        <w:tc>
          <w:tcPr>
            <w:tcW w:w="4606" w:type="dxa"/>
          </w:tcPr>
          <w:p w:rsidR="00162183" w:rsidRPr="00162183" w:rsidRDefault="00162183" w:rsidP="005446B9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100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5446B9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61 – 70 Kilometer </w:t>
            </w:r>
          </w:p>
        </w:tc>
        <w:tc>
          <w:tcPr>
            <w:tcW w:w="4606" w:type="dxa"/>
          </w:tcPr>
          <w:p w:rsidR="00162183" w:rsidRPr="00162183" w:rsidRDefault="00162183" w:rsidP="005446B9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80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5446B9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71 – 80 Kilometer </w:t>
            </w:r>
          </w:p>
        </w:tc>
        <w:tc>
          <w:tcPr>
            <w:tcW w:w="4606" w:type="dxa"/>
          </w:tcPr>
          <w:p w:rsidR="00162183" w:rsidRPr="00162183" w:rsidRDefault="00162183" w:rsidP="005446B9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60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5446B9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81 – 90 Kilometer </w:t>
            </w:r>
          </w:p>
        </w:tc>
        <w:tc>
          <w:tcPr>
            <w:tcW w:w="4606" w:type="dxa"/>
          </w:tcPr>
          <w:p w:rsidR="00162183" w:rsidRPr="00162183" w:rsidRDefault="00162183" w:rsidP="005446B9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40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5446B9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91 - 100 Kilometer </w:t>
            </w:r>
          </w:p>
        </w:tc>
        <w:tc>
          <w:tcPr>
            <w:tcW w:w="4606" w:type="dxa"/>
          </w:tcPr>
          <w:p w:rsidR="00162183" w:rsidRPr="00162183" w:rsidRDefault="00162183" w:rsidP="005446B9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20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5446B9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&gt; 100 Kilometer </w:t>
            </w:r>
          </w:p>
        </w:tc>
        <w:tc>
          <w:tcPr>
            <w:tcW w:w="4606" w:type="dxa"/>
          </w:tcPr>
          <w:p w:rsidR="00162183" w:rsidRPr="00162183" w:rsidRDefault="00162183" w:rsidP="005446B9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0</w:t>
            </w:r>
          </w:p>
        </w:tc>
      </w:tr>
    </w:tbl>
    <w:p w:rsidR="00CA4403" w:rsidRDefault="00CA4403" w:rsidP="00332A49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</w:p>
    <w:p w:rsidR="00332A49" w:rsidRPr="00030A03" w:rsidRDefault="00332A49" w:rsidP="00332A49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Regular"/>
          <w:color w:val="272627"/>
          <w:sz w:val="20"/>
          <w:szCs w:val="20"/>
        </w:rPr>
        <w:t>Die im Zuschlagskriterium „Reduktion der Umweltbelastung durch Verringerung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von Transportkilometern und LKW-Transporten (über 3,5t) auf die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Baustelle“ erlangten Punkte werden mit [__]% gewichtet (Beispiel: 100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Punkte x 5% Gewichtung = 5 Punkte).</w:t>
      </w:r>
    </w:p>
    <w:p w:rsidR="008D790A" w:rsidRPr="008D790A" w:rsidRDefault="008D790A" w:rsidP="00CA4403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332A49" w:rsidRPr="00030A03" w:rsidRDefault="00332A49" w:rsidP="00CA4403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5. </w:t>
      </w:r>
      <w:r w:rsidRPr="00030A03">
        <w:rPr>
          <w:rFonts w:cs="AGaramondPro-Regular"/>
          <w:color w:val="272627"/>
          <w:sz w:val="20"/>
          <w:szCs w:val="20"/>
        </w:rPr>
        <w:t>Werden vom Bieter / von der Bietergemeinschaft keine Kilometerentfernungen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oder Transportweiten angegeben, so werden für das Zuschlagskriterium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„Reduktion der Umweltbelastung durch Verringerung von Transportkilometern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und LKW-Transporten (über 3,5t) auf die Baustelle“ keine Punkte vergeben.</w:t>
      </w:r>
    </w:p>
    <w:p w:rsidR="00332A49" w:rsidRPr="00030A03" w:rsidRDefault="00332A49" w:rsidP="00332A49">
      <w:pPr>
        <w:rPr>
          <w:rFonts w:cs="AGaramondPro-Regular"/>
          <w:color w:val="272627"/>
          <w:sz w:val="20"/>
          <w:szCs w:val="20"/>
        </w:rPr>
      </w:pPr>
    </w:p>
    <w:p w:rsidR="009257BA" w:rsidRDefault="009257BA">
      <w:pPr>
        <w:rPr>
          <w:rFonts w:cs="AGaramondPro-Regular"/>
          <w:color w:val="272627"/>
          <w:sz w:val="20"/>
          <w:szCs w:val="20"/>
        </w:rPr>
      </w:pPr>
      <w:r>
        <w:rPr>
          <w:rFonts w:cs="AGaramondPro-Regular"/>
          <w:color w:val="272627"/>
          <w:sz w:val="20"/>
          <w:szCs w:val="20"/>
        </w:rPr>
        <w:br w:type="page"/>
      </w:r>
    </w:p>
    <w:p w:rsidR="00332A49" w:rsidRPr="009257BA" w:rsidRDefault="00332A49" w:rsidP="00332A49">
      <w:pPr>
        <w:autoSpaceDE w:val="0"/>
        <w:autoSpaceDN w:val="0"/>
        <w:adjustRightInd w:val="0"/>
        <w:spacing w:after="0" w:line="240" w:lineRule="auto"/>
        <w:rPr>
          <w:rFonts w:cs="HelveticaNeue-BoldCondObl"/>
          <w:b/>
          <w:bCs/>
          <w:i/>
          <w:iCs/>
          <w:color w:val="272627"/>
          <w:sz w:val="24"/>
          <w:szCs w:val="24"/>
        </w:rPr>
      </w:pPr>
      <w:r w:rsidRPr="009257BA">
        <w:rPr>
          <w:rFonts w:cs="AGaramondPro-Regular"/>
          <w:color w:val="272627"/>
          <w:sz w:val="24"/>
          <w:szCs w:val="24"/>
        </w:rPr>
        <w:t xml:space="preserve">U2 </w:t>
      </w:r>
      <w:r w:rsidRPr="009257BA">
        <w:rPr>
          <w:rFonts w:cs="HelveticaNeue-BoldCondObl"/>
          <w:b/>
          <w:bCs/>
          <w:i/>
          <w:iCs/>
          <w:color w:val="272627"/>
          <w:sz w:val="24"/>
          <w:szCs w:val="24"/>
        </w:rPr>
        <w:t>Muster-Zuschlagskriterium</w:t>
      </w:r>
    </w:p>
    <w:p w:rsidR="00332A49" w:rsidRPr="009257BA" w:rsidRDefault="00332A49" w:rsidP="00332A49">
      <w:pPr>
        <w:autoSpaceDE w:val="0"/>
        <w:autoSpaceDN w:val="0"/>
        <w:adjustRightInd w:val="0"/>
        <w:spacing w:after="0" w:line="240" w:lineRule="auto"/>
        <w:rPr>
          <w:rFonts w:cs="HelveticaNeue-CondensedObl"/>
          <w:i/>
          <w:iCs/>
          <w:color w:val="272627"/>
          <w:sz w:val="24"/>
          <w:szCs w:val="24"/>
        </w:rPr>
      </w:pPr>
      <w:r w:rsidRPr="009257BA">
        <w:rPr>
          <w:rFonts w:cs="HelveticaNeue-CondensedObl"/>
          <w:i/>
          <w:iCs/>
          <w:color w:val="272627"/>
          <w:sz w:val="24"/>
          <w:szCs w:val="24"/>
        </w:rPr>
        <w:t>„Technische Ausstattung der einzusetzenden Fahrzeuge (Euro-Klasse,</w:t>
      </w:r>
      <w:r w:rsidR="00CA4403" w:rsidRPr="009257BA">
        <w:rPr>
          <w:rFonts w:cs="HelveticaNeue-CondensedObl"/>
          <w:i/>
          <w:iCs/>
          <w:color w:val="272627"/>
          <w:sz w:val="24"/>
          <w:szCs w:val="24"/>
        </w:rPr>
        <w:t xml:space="preserve"> </w:t>
      </w:r>
      <w:r w:rsidRPr="009257BA">
        <w:rPr>
          <w:rFonts w:cs="HelveticaNeue-CondensedObl"/>
          <w:i/>
          <w:iCs/>
          <w:color w:val="272627"/>
          <w:sz w:val="24"/>
          <w:szCs w:val="24"/>
        </w:rPr>
        <w:t>CO2-Emission)“:</w:t>
      </w:r>
    </w:p>
    <w:p w:rsidR="009257BA" w:rsidRPr="00030A03" w:rsidRDefault="009257BA" w:rsidP="00332A49">
      <w:pPr>
        <w:autoSpaceDE w:val="0"/>
        <w:autoSpaceDN w:val="0"/>
        <w:adjustRightInd w:val="0"/>
        <w:spacing w:after="0" w:line="240" w:lineRule="auto"/>
        <w:rPr>
          <w:rFonts w:cs="HelveticaNeue-CondensedObl"/>
          <w:i/>
          <w:iCs/>
          <w:color w:val="272627"/>
          <w:sz w:val="20"/>
          <w:szCs w:val="20"/>
        </w:rPr>
      </w:pPr>
    </w:p>
    <w:p w:rsidR="00332A49" w:rsidRPr="00030A03" w:rsidRDefault="00332A49" w:rsidP="00332A49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1. </w:t>
      </w:r>
      <w:r w:rsidRPr="00030A03">
        <w:rPr>
          <w:rFonts w:cs="AGaramondPro-Regular"/>
          <w:color w:val="272627"/>
          <w:sz w:val="20"/>
          <w:szCs w:val="20"/>
        </w:rPr>
        <w:t>In diesem Zuschlagskriterium wird die technische Ausstattung der einzusetzenden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Fahrzeuge (Euro-Klasse, CO2-Emission) bewertet. Der Bieter/die Bietergemeinschaft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hat daher in Punkt [__] (</w:t>
      </w:r>
      <w:proofErr w:type="gramStart"/>
      <w:r w:rsidRPr="00030A03">
        <w:rPr>
          <w:rFonts w:cs="AGaramondPro-Regular"/>
          <w:color w:val="272627"/>
          <w:sz w:val="20"/>
          <w:szCs w:val="20"/>
        </w:rPr>
        <w:t>Beilage .</w:t>
      </w:r>
      <w:proofErr w:type="gramEnd"/>
      <w:r w:rsidRPr="00030A03">
        <w:rPr>
          <w:rFonts w:cs="AGaramondPro-Regular"/>
          <w:color w:val="272627"/>
          <w:sz w:val="20"/>
          <w:szCs w:val="20"/>
        </w:rPr>
        <w:t>/[vom Auftraggeber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festzulegen]) die Fahrzeuge anzugeben, welche zur Auftragsausführung herangezogen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werden sollen. Dabei ist auch die jeweilige Euro-Klasse anzugeben.</w:t>
      </w:r>
      <w:r w:rsidR="00CA4403">
        <w:rPr>
          <w:rFonts w:cs="AGaramondPro-Regular"/>
          <w:color w:val="272627"/>
          <w:sz w:val="20"/>
          <w:szCs w:val="20"/>
        </w:rPr>
        <w:t xml:space="preserve"> Für das </w:t>
      </w:r>
      <w:r w:rsidRPr="00030A03">
        <w:rPr>
          <w:rFonts w:cs="AGaramondPro-Regular"/>
          <w:color w:val="272627"/>
          <w:sz w:val="20"/>
          <w:szCs w:val="20"/>
        </w:rPr>
        <w:t>Projekt sind folgende Fahrzeuge erforderlich: [vom Auftraggeber festzulegen]</w:t>
      </w:r>
    </w:p>
    <w:p w:rsidR="008D790A" w:rsidRPr="008D790A" w:rsidRDefault="008D790A" w:rsidP="00332A49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332A49" w:rsidRPr="00030A03" w:rsidRDefault="00332A49" w:rsidP="00332A49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2. </w:t>
      </w:r>
      <w:r w:rsidRPr="00030A03">
        <w:rPr>
          <w:rFonts w:cs="AGaramondPro-Regular"/>
          <w:color w:val="272627"/>
          <w:sz w:val="20"/>
          <w:szCs w:val="20"/>
        </w:rPr>
        <w:t>Die stichprobenartigen Kontrollen der Einhaltung der angebotenen technischen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Ausstattung der einzusetzenden Fahrzeuge sowie von Baumaschinen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und Kompressoren auf der Baustelle obliegen dem Auftraggeber (gegebenenfalls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der ÖBA). Der Auftragnehmer hat zur leichteren Überprüfung durch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den Auftraggeber (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bzw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gegebenenfalls durch die ÖBA) die jeweiligen Nachweise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vor Ort auf der Baustelle bereitzuhalten.</w:t>
      </w:r>
    </w:p>
    <w:p w:rsidR="008D790A" w:rsidRPr="008D790A" w:rsidRDefault="008D790A" w:rsidP="00332A49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8D790A" w:rsidRDefault="00332A49" w:rsidP="00332A49">
      <w:pPr>
        <w:autoSpaceDE w:val="0"/>
        <w:autoSpaceDN w:val="0"/>
        <w:adjustRightInd w:val="0"/>
        <w:spacing w:after="0" w:line="240" w:lineRule="auto"/>
        <w:rPr>
          <w:rFonts w:cs="HelveticaNeue-BoldCond"/>
          <w:b/>
          <w:bCs/>
          <w:color w:val="FFFFFF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3. </w:t>
      </w:r>
      <w:r w:rsidRPr="00030A03">
        <w:rPr>
          <w:rFonts w:cs="AGaramondPro-Regular"/>
          <w:color w:val="272627"/>
          <w:sz w:val="20"/>
          <w:szCs w:val="20"/>
        </w:rPr>
        <w:t>Für das Zuschlagskriterium „Technische Ausstattung der einzusetzenden Fahrzeuge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(Euro-Klasse, CO2-Emission)“ werden für die Fahrzeuge gemäß der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nachfolgenden Tabelle </w:t>
      </w:r>
      <w:proofErr w:type="spellStart"/>
      <w:r w:rsidRPr="00030A03">
        <w:rPr>
          <w:rFonts w:cs="AGaramondPro-Regular"/>
          <w:color w:val="272627"/>
          <w:sz w:val="20"/>
          <w:szCs w:val="20"/>
        </w:rPr>
        <w:t>ungewichtete</w:t>
      </w:r>
      <w:proofErr w:type="spellEnd"/>
      <w:r w:rsidRPr="00030A03">
        <w:rPr>
          <w:rFonts w:cs="AGaramondPro-Regular"/>
          <w:color w:val="272627"/>
          <w:sz w:val="20"/>
          <w:szCs w:val="20"/>
        </w:rPr>
        <w:t xml:space="preserve"> Punkte für jene Euro-Klasse, für welche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der Bieter / die Bietergemeinschaft für den Auftragsfall in der jeweiligen Kategorie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mehr als 50% an Fahrzeugen auf der Baustelle anbieten kann, wie folgt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 xml:space="preserve">vergeben, wobei maximal eine Punkteanzahl von 100 erreicht werden kann: </w:t>
      </w:r>
      <w:proofErr w:type="spellStart"/>
      <w:r w:rsidRPr="00030A03">
        <w:rPr>
          <w:rFonts w:cs="HelveticaNeue-BoldCond"/>
          <w:b/>
          <w:bCs/>
          <w:color w:val="FFFFFF"/>
          <w:sz w:val="20"/>
          <w:szCs w:val="20"/>
        </w:rPr>
        <w:t>Te</w:t>
      </w:r>
      <w:proofErr w:type="spellEnd"/>
    </w:p>
    <w:p w:rsidR="00332A49" w:rsidRPr="00CA4403" w:rsidRDefault="00332A49" w:rsidP="00332A49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proofErr w:type="spellStart"/>
      <w:r w:rsidRPr="00030A03">
        <w:rPr>
          <w:rFonts w:cs="HelveticaNeue-BoldCond"/>
          <w:b/>
          <w:bCs/>
          <w:color w:val="FFFFFF"/>
          <w:sz w:val="20"/>
          <w:szCs w:val="20"/>
        </w:rPr>
        <w:t>chnische</w:t>
      </w:r>
      <w:proofErr w:type="spellEnd"/>
      <w:r w:rsidRPr="00030A03">
        <w:rPr>
          <w:rFonts w:cs="HelveticaNeue-BoldCond"/>
          <w:b/>
          <w:bCs/>
          <w:color w:val="FFFFFF"/>
          <w:sz w:val="20"/>
          <w:szCs w:val="20"/>
        </w:rPr>
        <w:t xml:space="preserve"> Ausstattung EURO-Klasse Punkte</w:t>
      </w:r>
    </w:p>
    <w:tbl>
      <w:tblPr>
        <w:tblStyle w:val="Tabellengitternetz"/>
        <w:tblW w:w="0" w:type="auto"/>
        <w:tblInd w:w="708" w:type="dxa"/>
        <w:tblLook w:val="04A0"/>
      </w:tblPr>
      <w:tblGrid>
        <w:gridCol w:w="4312"/>
        <w:gridCol w:w="4268"/>
      </w:tblGrid>
      <w:tr w:rsidR="00162183" w:rsidRPr="00162183" w:rsidTr="00162183">
        <w:tc>
          <w:tcPr>
            <w:tcW w:w="4606" w:type="dxa"/>
          </w:tcPr>
          <w:p w:rsidR="00162183" w:rsidRPr="00162183" w:rsidRDefault="00162183" w:rsidP="006A621B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Fahrzeuge VI </w:t>
            </w:r>
          </w:p>
        </w:tc>
        <w:tc>
          <w:tcPr>
            <w:tcW w:w="4606" w:type="dxa"/>
          </w:tcPr>
          <w:p w:rsidR="00162183" w:rsidRPr="00162183" w:rsidRDefault="00162183" w:rsidP="006A621B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100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6A621B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Fahrzeuge V </w:t>
            </w:r>
          </w:p>
        </w:tc>
        <w:tc>
          <w:tcPr>
            <w:tcW w:w="4606" w:type="dxa"/>
          </w:tcPr>
          <w:p w:rsidR="00162183" w:rsidRPr="00162183" w:rsidRDefault="00162183" w:rsidP="006A621B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50</w:t>
            </w:r>
          </w:p>
        </w:tc>
      </w:tr>
      <w:tr w:rsidR="00162183" w:rsidRPr="00162183" w:rsidTr="00162183">
        <w:tc>
          <w:tcPr>
            <w:tcW w:w="4606" w:type="dxa"/>
          </w:tcPr>
          <w:p w:rsidR="00162183" w:rsidRPr="00162183" w:rsidRDefault="00162183" w:rsidP="006A621B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 xml:space="preserve">Fahrzeuge IV </w:t>
            </w:r>
          </w:p>
        </w:tc>
        <w:tc>
          <w:tcPr>
            <w:tcW w:w="4606" w:type="dxa"/>
          </w:tcPr>
          <w:p w:rsidR="00162183" w:rsidRPr="00162183" w:rsidRDefault="00162183" w:rsidP="006A621B">
            <w:pPr>
              <w:autoSpaceDE w:val="0"/>
              <w:autoSpaceDN w:val="0"/>
              <w:adjustRightInd w:val="0"/>
              <w:rPr>
                <w:rFonts w:cs="HelveticaNeue-Condensed"/>
                <w:color w:val="272627"/>
                <w:sz w:val="20"/>
                <w:szCs w:val="20"/>
              </w:rPr>
            </w:pPr>
            <w:r w:rsidRPr="00162183">
              <w:rPr>
                <w:rFonts w:cs="HelveticaNeue-Condensed"/>
                <w:color w:val="272627"/>
                <w:sz w:val="20"/>
                <w:szCs w:val="20"/>
              </w:rPr>
              <w:t>25</w:t>
            </w:r>
          </w:p>
        </w:tc>
      </w:tr>
    </w:tbl>
    <w:p w:rsidR="00CA4403" w:rsidRPr="00030A03" w:rsidRDefault="00CA4403" w:rsidP="00332A49">
      <w:pPr>
        <w:autoSpaceDE w:val="0"/>
        <w:autoSpaceDN w:val="0"/>
        <w:adjustRightInd w:val="0"/>
        <w:spacing w:after="0" w:line="240" w:lineRule="auto"/>
        <w:rPr>
          <w:rFonts w:cs="HelveticaNeue-Condensed"/>
          <w:color w:val="272627"/>
          <w:sz w:val="20"/>
          <w:szCs w:val="20"/>
        </w:rPr>
      </w:pPr>
    </w:p>
    <w:p w:rsidR="00332A49" w:rsidRPr="00030A03" w:rsidRDefault="00332A49" w:rsidP="00332A49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4. </w:t>
      </w:r>
      <w:r w:rsidRPr="00030A03">
        <w:rPr>
          <w:rFonts w:cs="AGaramondPro-Regular"/>
          <w:color w:val="272627"/>
          <w:sz w:val="20"/>
          <w:szCs w:val="20"/>
        </w:rPr>
        <w:t>Die im Zuschlagskriterium „Technische Ausstattung der einzusetzenden Fahrzeuge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(Euro-Klasse, CO2-Emission)“ erlangten Punkte werden mit [__]%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gewichtet (Beispiel: 100 Punkte x 5% Gewichtung = 5 Punkte).</w:t>
      </w:r>
    </w:p>
    <w:p w:rsidR="008D790A" w:rsidRPr="008D790A" w:rsidRDefault="008D790A" w:rsidP="00CA4403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332A49" w:rsidRPr="00030A03" w:rsidRDefault="00332A49" w:rsidP="00CA4403">
      <w:pPr>
        <w:autoSpaceDE w:val="0"/>
        <w:autoSpaceDN w:val="0"/>
        <w:adjustRightInd w:val="0"/>
        <w:spacing w:after="0" w:line="240" w:lineRule="auto"/>
        <w:rPr>
          <w:rFonts w:cs="AGaramondPro-Regular"/>
          <w:color w:val="272627"/>
          <w:sz w:val="20"/>
          <w:szCs w:val="20"/>
        </w:rPr>
      </w:pPr>
      <w:r w:rsidRPr="00030A03">
        <w:rPr>
          <w:rFonts w:cs="AGaramondPro-Bold"/>
          <w:b/>
          <w:bCs/>
          <w:color w:val="CD262B"/>
          <w:sz w:val="20"/>
          <w:szCs w:val="20"/>
        </w:rPr>
        <w:t xml:space="preserve">5. </w:t>
      </w:r>
      <w:r w:rsidRPr="00030A03">
        <w:rPr>
          <w:rFonts w:cs="AGaramondPro-Regular"/>
          <w:color w:val="272627"/>
          <w:sz w:val="20"/>
          <w:szCs w:val="20"/>
        </w:rPr>
        <w:t>Werden vom Bieter / von der Bietergemeinschaft keine Euroklassen angegeben,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so werden für das Zuschlagskriterium „Technische Ausstattung der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einzusetzenden Fahrzeuge (Euro-Klasse, CO2-Emission)” keine Punkte</w:t>
      </w:r>
      <w:r w:rsidR="00CA4403">
        <w:rPr>
          <w:rFonts w:cs="AGaramondPro-Regular"/>
          <w:color w:val="272627"/>
          <w:sz w:val="20"/>
          <w:szCs w:val="20"/>
        </w:rPr>
        <w:t xml:space="preserve"> </w:t>
      </w:r>
      <w:r w:rsidRPr="00030A03">
        <w:rPr>
          <w:rFonts w:cs="AGaramondPro-Regular"/>
          <w:color w:val="272627"/>
          <w:sz w:val="20"/>
          <w:szCs w:val="20"/>
        </w:rPr>
        <w:t>vergeben.</w:t>
      </w:r>
    </w:p>
    <w:sectPr w:rsidR="00332A49" w:rsidRPr="00030A03" w:rsidSect="005242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-BoldCondOb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CondensedOb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sl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04484"/>
    <w:rsid w:val="00030A03"/>
    <w:rsid w:val="000B4A55"/>
    <w:rsid w:val="00162183"/>
    <w:rsid w:val="00332A49"/>
    <w:rsid w:val="00387D98"/>
    <w:rsid w:val="005242A4"/>
    <w:rsid w:val="005929AE"/>
    <w:rsid w:val="005A649B"/>
    <w:rsid w:val="00817C6B"/>
    <w:rsid w:val="0082064B"/>
    <w:rsid w:val="008D790A"/>
    <w:rsid w:val="00904484"/>
    <w:rsid w:val="009257BA"/>
    <w:rsid w:val="00CA4403"/>
    <w:rsid w:val="00E1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42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790A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162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2878B-2887-4D27-9EAF-31397C6E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5104</Words>
  <Characters>32156</Characters>
  <Application>Microsoft Office Word</Application>
  <DocSecurity>0</DocSecurity>
  <Lines>267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Zdimal</dc:creator>
  <cp:lastModifiedBy>Zdimal</cp:lastModifiedBy>
  <cp:revision>2</cp:revision>
  <dcterms:created xsi:type="dcterms:W3CDTF">2016-08-04T12:55:00Z</dcterms:created>
  <dcterms:modified xsi:type="dcterms:W3CDTF">2016-08-04T12:55:00Z</dcterms:modified>
</cp:coreProperties>
</file>